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459" w:type="dxa"/>
        <w:tblLook w:val="04A0"/>
      </w:tblPr>
      <w:tblGrid>
        <w:gridCol w:w="4111"/>
        <w:gridCol w:w="5812"/>
      </w:tblGrid>
      <w:tr w:rsidR="00292564" w:rsidRPr="00292564" w:rsidTr="00721F75">
        <w:trPr>
          <w:trHeight w:val="991"/>
        </w:trPr>
        <w:tc>
          <w:tcPr>
            <w:tcW w:w="4111" w:type="dxa"/>
            <w:shd w:val="clear" w:color="auto" w:fill="auto"/>
          </w:tcPr>
          <w:p w:rsidR="00861DB5" w:rsidRPr="006D5455" w:rsidRDefault="00861DB5" w:rsidP="00BA6782">
            <w:pPr>
              <w:tabs>
                <w:tab w:val="left" w:pos="990"/>
              </w:tabs>
              <w:spacing w:after="0" w:line="240" w:lineRule="auto"/>
              <w:contextualSpacing/>
              <w:jc w:val="center"/>
              <w:rPr>
                <w:rFonts w:eastAsia="Arial"/>
                <w:b/>
                <w:sz w:val="25"/>
                <w:szCs w:val="25"/>
                <w:lang w:val="vi-VN"/>
              </w:rPr>
            </w:pPr>
            <w:r w:rsidRPr="00292564">
              <w:rPr>
                <w:rFonts w:eastAsia="Arial"/>
                <w:b/>
                <w:sz w:val="25"/>
                <w:szCs w:val="25"/>
                <w:lang w:val="nl-NL"/>
              </w:rPr>
              <w:t xml:space="preserve">BỘ </w:t>
            </w:r>
            <w:r w:rsidR="006D5455">
              <w:rPr>
                <w:rFonts w:eastAsia="Arial"/>
                <w:b/>
                <w:sz w:val="25"/>
                <w:szCs w:val="25"/>
                <w:lang w:val="vi-VN"/>
              </w:rPr>
              <w:t>XÂY DỰNG</w:t>
            </w:r>
          </w:p>
          <w:p w:rsidR="00861DB5" w:rsidRPr="00292564" w:rsidRDefault="004C4925" w:rsidP="00BA6782">
            <w:pPr>
              <w:tabs>
                <w:tab w:val="left" w:pos="990"/>
              </w:tabs>
              <w:spacing w:after="0" w:line="240" w:lineRule="auto"/>
              <w:contextualSpacing/>
              <w:jc w:val="center"/>
              <w:rPr>
                <w:rFonts w:ascii="Arial" w:eastAsia="Arial" w:hAnsi="Arial" w:cs="Arial"/>
                <w:sz w:val="26"/>
                <w:szCs w:val="26"/>
              </w:rPr>
            </w:pPr>
            <w:r>
              <w:rPr>
                <w:rFonts w:ascii="Arial" w:eastAsia="Arial" w:hAnsi="Arial" w:cs="Arial"/>
                <w:noProof/>
                <w:sz w:val="26"/>
                <w:szCs w:val="26"/>
              </w:rPr>
              <w:pict>
                <v:line id="Straight Connector 2" o:spid="_x0000_s1026" style="position:absolute;left:0;text-align:left;z-index:251659264;visibility:visible;mso-wrap-distance-top:-1e-4mm;mso-wrap-distance-bottom:-1e-4mm" from="61.5pt,8.3pt" to="129.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">
                  <o:lock v:ext="edit" shapetype="f"/>
                </v:line>
              </w:pict>
            </w:r>
          </w:p>
          <w:p w:rsidR="00861DB5" w:rsidRPr="00292564" w:rsidRDefault="00861DB5" w:rsidP="00BA6782">
            <w:pPr>
              <w:keepNext/>
              <w:keepLines/>
              <w:tabs>
                <w:tab w:val="left" w:pos="990"/>
              </w:tabs>
              <w:adjustRightInd w:val="0"/>
              <w:spacing w:after="0" w:line="240" w:lineRule="auto"/>
              <w:contextualSpacing/>
              <w:jc w:val="center"/>
              <w:outlineLvl w:val="4"/>
              <w:rPr>
                <w:rFonts w:ascii="Arial" w:eastAsia="Arial" w:hAnsi="Arial" w:cs="Arial"/>
                <w:sz w:val="26"/>
                <w:szCs w:val="26"/>
              </w:rPr>
            </w:pPr>
          </w:p>
        </w:tc>
        <w:tc>
          <w:tcPr>
            <w:tcW w:w="5812" w:type="dxa"/>
            <w:shd w:val="clear" w:color="auto" w:fill="auto"/>
          </w:tcPr>
          <w:p w:rsidR="00861DB5" w:rsidRPr="00292564" w:rsidRDefault="00861DB5" w:rsidP="00BA6782">
            <w:pPr>
              <w:tabs>
                <w:tab w:val="left" w:pos="990"/>
              </w:tabs>
              <w:spacing w:after="0" w:line="240" w:lineRule="auto"/>
              <w:contextualSpacing/>
              <w:jc w:val="center"/>
              <w:rPr>
                <w:rFonts w:eastAsia="Arial"/>
                <w:b/>
                <w:sz w:val="26"/>
                <w:szCs w:val="26"/>
              </w:rPr>
            </w:pPr>
            <w:r w:rsidRPr="00292564">
              <w:rPr>
                <w:rFonts w:eastAsia="Arial"/>
                <w:b/>
                <w:sz w:val="26"/>
                <w:szCs w:val="26"/>
              </w:rPr>
              <w:t>CỘNG HOÀ XÃ HỘI CHỦ NGHĨA VIỆT NAM</w:t>
            </w:r>
          </w:p>
          <w:p w:rsidR="00861DB5" w:rsidRPr="00292564" w:rsidRDefault="004C4925" w:rsidP="00BA6782">
            <w:pPr>
              <w:tabs>
                <w:tab w:val="left" w:pos="990"/>
              </w:tabs>
              <w:spacing w:after="0" w:line="240" w:lineRule="auto"/>
              <w:contextualSpacing/>
              <w:jc w:val="center"/>
              <w:rPr>
                <w:rFonts w:eastAsia="Arial"/>
                <w:b/>
                <w:sz w:val="26"/>
                <w:szCs w:val="26"/>
              </w:rPr>
            </w:pPr>
            <w:r w:rsidRPr="004C4925">
              <w:rPr>
                <w:rFonts w:ascii="Arial" w:eastAsia="Arial" w:hAnsi="Arial" w:cs="Arial"/>
                <w:noProof/>
              </w:rPr>
              <w:pict>
                <v:line id="Straight Connector 3" o:spid="_x0000_s1029" style="position:absolute;left:0;text-align:left;z-index:251660288;visibility:visible;mso-wrap-distance-top:-1e-4mm;mso-wrap-distance-bottom:-1e-4mm" from="59.6pt,19.6pt" to="219.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">
                  <o:lock v:ext="edit" shapetype="f"/>
                </v:line>
              </w:pict>
            </w:r>
            <w:r w:rsidR="00861DB5" w:rsidRPr="00292564">
              <w:rPr>
                <w:rFonts w:eastAsia="Arial"/>
                <w:b/>
              </w:rPr>
              <w:t>Độc lập - Tự do - Hạnh phúc</w:t>
            </w:r>
          </w:p>
        </w:tc>
      </w:tr>
      <w:tr w:rsidR="00292564" w:rsidRPr="00292564" w:rsidTr="00721F75">
        <w:tc>
          <w:tcPr>
            <w:tcW w:w="4111" w:type="dxa"/>
            <w:shd w:val="clear" w:color="auto" w:fill="auto"/>
          </w:tcPr>
          <w:p w:rsidR="00861DB5" w:rsidRPr="006D5455" w:rsidRDefault="00861DB5" w:rsidP="006D5455">
            <w:pPr>
              <w:tabs>
                <w:tab w:val="left" w:pos="990"/>
              </w:tabs>
              <w:spacing w:after="0" w:line="240" w:lineRule="auto"/>
              <w:contextualSpacing/>
              <w:jc w:val="center"/>
              <w:rPr>
                <w:rFonts w:eastAsia="Arial"/>
                <w:b/>
                <w:lang w:val="vi-VN"/>
              </w:rPr>
            </w:pPr>
            <w:r w:rsidRPr="00292564">
              <w:rPr>
                <w:rFonts w:eastAsia="Arial" w:cs="Arial"/>
                <w:bCs/>
                <w:lang w:val="nl-NL"/>
              </w:rPr>
              <w:t>Số:      /TTr-B</w:t>
            </w:r>
            <w:r w:rsidR="006D5455">
              <w:rPr>
                <w:rFonts w:eastAsia="Arial" w:cs="Arial"/>
                <w:bCs/>
                <w:lang w:val="vi-VN"/>
              </w:rPr>
              <w:t>XD</w:t>
            </w:r>
          </w:p>
        </w:tc>
        <w:tc>
          <w:tcPr>
            <w:tcW w:w="5812" w:type="dxa"/>
            <w:shd w:val="clear" w:color="auto" w:fill="auto"/>
          </w:tcPr>
          <w:p w:rsidR="00861DB5" w:rsidRPr="006D5455" w:rsidRDefault="00861DB5" w:rsidP="006D5455">
            <w:pPr>
              <w:tabs>
                <w:tab w:val="left" w:pos="990"/>
              </w:tabs>
              <w:spacing w:after="0" w:line="240" w:lineRule="auto"/>
              <w:contextualSpacing/>
              <w:jc w:val="center"/>
              <w:rPr>
                <w:rFonts w:eastAsia="Arial"/>
                <w:b/>
                <w:lang w:val="vi-VN"/>
              </w:rPr>
            </w:pPr>
            <w:r w:rsidRPr="00292564">
              <w:rPr>
                <w:rFonts w:eastAsia="Arial"/>
                <w:i/>
                <w:lang w:val="nl-NL"/>
              </w:rPr>
              <w:t>Hà Nội, ngày       tháng       năm 20</w:t>
            </w:r>
            <w:r w:rsidR="006D5455">
              <w:rPr>
                <w:rFonts w:eastAsia="Arial"/>
                <w:i/>
                <w:lang w:val="vi-VN"/>
              </w:rPr>
              <w:t>21</w:t>
            </w:r>
          </w:p>
        </w:tc>
      </w:tr>
    </w:tbl>
    <w:p w:rsidR="00861DB5" w:rsidRPr="00292564" w:rsidRDefault="00861DB5" w:rsidP="00861DB5">
      <w:pPr>
        <w:tabs>
          <w:tab w:val="left" w:pos="990"/>
        </w:tabs>
        <w:spacing w:after="0" w:line="340" w:lineRule="exact"/>
        <w:contextualSpacing/>
        <w:rPr>
          <w:b/>
          <w:lang w:val="nl-NL"/>
        </w:rPr>
      </w:pPr>
    </w:p>
    <w:p w:rsidR="00861DB5" w:rsidRPr="00292564" w:rsidRDefault="00861DB5" w:rsidP="00BA6782">
      <w:pPr>
        <w:tabs>
          <w:tab w:val="left" w:pos="990"/>
        </w:tabs>
        <w:spacing w:after="0" w:line="240" w:lineRule="auto"/>
        <w:contextualSpacing/>
        <w:jc w:val="center"/>
        <w:rPr>
          <w:rFonts w:eastAsia="Arial"/>
          <w:i/>
          <w:lang w:val="nl-NL"/>
        </w:rPr>
      </w:pPr>
      <w:r w:rsidRPr="00292564">
        <w:rPr>
          <w:rFonts w:eastAsia="Times New Roman"/>
          <w:b/>
          <w:lang w:val="nl-NL"/>
        </w:rPr>
        <w:t>TỜ TRÌNH</w:t>
      </w:r>
    </w:p>
    <w:p w:rsidR="006D5455" w:rsidRPr="00CF0B8B" w:rsidRDefault="00861DB5" w:rsidP="006D5455">
      <w:pPr>
        <w:spacing w:before="120" w:after="100" w:afterAutospacing="1"/>
        <w:jc w:val="center"/>
        <w:rPr>
          <w:b/>
          <w:lang w:val="vi-VN"/>
        </w:rPr>
      </w:pPr>
      <w:r w:rsidRPr="00292564">
        <w:rPr>
          <w:b/>
          <w:lang w:val="nl-NL"/>
        </w:rPr>
        <w:t xml:space="preserve">Dự thảo Quyết định </w:t>
      </w:r>
      <w:r w:rsidR="004C4925" w:rsidRPr="004C4925">
        <w:rPr>
          <w:b/>
          <w:noProof/>
          <w:sz w:val="26"/>
          <w:szCs w:val="26"/>
        </w:rPr>
        <w:pict>
          <v:shapetype id="_x0000_t32" coordsize="21600,21600" o:spt="32" o:oned="t" path="m,l21600,21600e" filled="f">
            <v:path arrowok="t" fillok="f" o:connecttype="none"/>
            <o:lock v:ext="edit" shapetype="t"/>
          </v:shapetype>
          <v:shape id="AutoShape 2" o:spid="_x0000_s1031" type="#_x0000_t32" style="position:absolute;left:0;text-align:left;margin-left:169.95pt;margin-top:63.1pt;width:118.65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Q4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" adj="-45985,-1,-45985"/>
        </w:pict>
      </w:r>
      <w:r w:rsidR="006D5455">
        <w:rPr>
          <w:b/>
          <w:lang w:val="vi-VN"/>
        </w:rPr>
        <w:t>s</w:t>
      </w:r>
      <w:r w:rsidR="006D5455" w:rsidRPr="00CF0B8B">
        <w:rPr>
          <w:b/>
          <w:lang w:val="vi-VN"/>
        </w:rPr>
        <w:t xml:space="preserve">ửa đổi, bổ sung </w:t>
      </w:r>
      <w:r w:rsidR="00E61B0D">
        <w:rPr>
          <w:b/>
          <w:lang w:val="vi-VN"/>
        </w:rPr>
        <w:t>một số điều của</w:t>
      </w:r>
      <w:r w:rsidR="006D5455" w:rsidRPr="00CF0B8B">
        <w:rPr>
          <w:b/>
          <w:lang w:val="vi-VN"/>
        </w:rPr>
        <w:t xml:space="preserve"> Quyết định số 48/2014/QĐ-TTg ngày 28/8/2014 của Thủ tướng Chính phủ về chính sách hỗ trợ hộ nghèo xây dựng nhà ở phòng, tránh bão, lụt</w:t>
      </w:r>
    </w:p>
    <w:p w:rsidR="00861DB5" w:rsidRPr="00680AC2" w:rsidRDefault="004C4925" w:rsidP="006D5455">
      <w:pPr>
        <w:pStyle w:val="NoSpacing"/>
        <w:contextualSpacing/>
        <w:jc w:val="center"/>
        <w:rPr>
          <w:rFonts w:eastAsia="Times New Roman"/>
          <w:color w:val="FF0000"/>
          <w:lang w:val="nl-NL"/>
        </w:rPr>
      </w:pPr>
      <w:r w:rsidRPr="004C4925">
        <w:rPr>
          <w:rFonts w:eastAsia="Arial"/>
          <w:b/>
          <w:noProof/>
          <w:sz w:val="25"/>
          <w:szCs w:val="25"/>
          <w:lang w:val="nl-NL"/>
        </w:rPr>
        <w:pict>
          <v:shapetype id="_x0000_t202" coordsize="21600,21600" o:spt="202" path="m,l,21600r21600,l21600,xe">
            <v:stroke joinstyle="miter"/>
            <v:path gradientshapeok="t" o:connecttype="rect"/>
          </v:shapetype>
          <v:shape id="Text Box 1" o:spid="_x0000_s1028" type="#_x0000_t202" style="position:absolute;left:0;text-align:left;margin-left:-8.55pt;margin-top:11.85pt;width:99pt;height:24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">
            <v:textbox>
              <w:txbxContent>
                <w:p w:rsidR="007F4432" w:rsidRPr="009E639C" w:rsidRDefault="00ED1082" w:rsidP="002E37B5">
                  <w:pPr>
                    <w:rPr>
                      <w:b/>
                      <w:bCs/>
                      <w:sz w:val="24"/>
                      <w:szCs w:val="24"/>
                      <w:lang w:val="vi-VN"/>
                    </w:rPr>
                  </w:pPr>
                  <w:r>
                    <w:rPr>
                      <w:b/>
                      <w:bCs/>
                      <w:sz w:val="24"/>
                      <w:szCs w:val="24"/>
                      <w:lang w:val="vi-VN"/>
                    </w:rPr>
                    <w:t xml:space="preserve">    </w:t>
                  </w:r>
                  <w:r w:rsidR="007F4432" w:rsidRPr="00336B29">
                    <w:rPr>
                      <w:b/>
                      <w:bCs/>
                      <w:sz w:val="24"/>
                      <w:szCs w:val="24"/>
                    </w:rPr>
                    <w:t>DỰ THẢ</w:t>
                  </w:r>
                  <w:r w:rsidR="007F4432">
                    <w:rPr>
                      <w:b/>
                      <w:bCs/>
                      <w:sz w:val="24"/>
                      <w:szCs w:val="24"/>
                    </w:rPr>
                    <w:t>O</w:t>
                  </w:r>
                </w:p>
              </w:txbxContent>
            </v:textbox>
            <w10:wrap type="square"/>
          </v:shape>
        </w:pict>
      </w:r>
    </w:p>
    <w:p w:rsidR="00BA6782" w:rsidRPr="007E7825" w:rsidRDefault="00BA6782" w:rsidP="00861DB5">
      <w:pPr>
        <w:tabs>
          <w:tab w:val="left" w:pos="990"/>
        </w:tabs>
        <w:spacing w:after="0" w:line="300" w:lineRule="auto"/>
        <w:ind w:firstLine="90"/>
        <w:contextualSpacing/>
        <w:jc w:val="center"/>
        <w:rPr>
          <w:color w:val="FF0000"/>
          <w:lang w:val="vi-VN"/>
        </w:rPr>
      </w:pPr>
    </w:p>
    <w:p w:rsidR="00861DB5" w:rsidRPr="00D84303" w:rsidRDefault="006C00F8" w:rsidP="002E37B5">
      <w:pPr>
        <w:tabs>
          <w:tab w:val="left" w:pos="990"/>
        </w:tabs>
        <w:spacing w:after="0" w:line="300" w:lineRule="auto"/>
        <w:ind w:firstLine="90"/>
        <w:contextualSpacing/>
        <w:rPr>
          <w:lang w:val="nl-NL"/>
        </w:rPr>
      </w:pPr>
      <w:r>
        <w:rPr>
          <w:lang w:val="vi-VN"/>
        </w:rPr>
        <w:t xml:space="preserve">     </w:t>
      </w:r>
      <w:r w:rsidR="00861DB5" w:rsidRPr="00D84303">
        <w:rPr>
          <w:lang w:val="nl-NL"/>
        </w:rPr>
        <w:t>Kính gửi: Thủ tướng Chính phủ</w:t>
      </w:r>
      <w:r w:rsidR="00BA6782" w:rsidRPr="00D84303">
        <w:rPr>
          <w:lang w:val="nl-NL"/>
        </w:rPr>
        <w:t>.</w:t>
      </w:r>
    </w:p>
    <w:p w:rsidR="00861DB5" w:rsidRPr="00D84303" w:rsidRDefault="00861DB5" w:rsidP="00861DB5">
      <w:pPr>
        <w:tabs>
          <w:tab w:val="left" w:pos="990"/>
        </w:tabs>
        <w:spacing w:after="0" w:line="300" w:lineRule="auto"/>
        <w:ind w:firstLine="540"/>
        <w:contextualSpacing/>
        <w:jc w:val="center"/>
        <w:rPr>
          <w:lang w:val="nl-NL"/>
        </w:rPr>
      </w:pPr>
    </w:p>
    <w:p w:rsidR="00861DB5" w:rsidRPr="00D84303" w:rsidRDefault="006D5455" w:rsidP="00497D55">
      <w:pPr>
        <w:tabs>
          <w:tab w:val="left" w:pos="990"/>
        </w:tabs>
        <w:spacing w:line="340" w:lineRule="exact"/>
        <w:ind w:firstLine="720"/>
        <w:contextualSpacing/>
        <w:jc w:val="both"/>
        <w:rPr>
          <w:shd w:val="clear" w:color="auto" w:fill="FFFFFF"/>
          <w:lang w:val="it-IT"/>
        </w:rPr>
      </w:pPr>
      <w:r w:rsidRPr="001C465D">
        <w:rPr>
          <w:lang w:val="vi-VN"/>
        </w:rPr>
        <w:t xml:space="preserve">Thực hiện chỉ đạo của </w:t>
      </w:r>
      <w:r>
        <w:rPr>
          <w:lang w:val="vi-VN"/>
        </w:rPr>
        <w:t xml:space="preserve">Thủ tướng Chính phủ tại văn bản số </w:t>
      </w:r>
      <w:r w:rsidRPr="00E7284F">
        <w:rPr>
          <w:lang w:val="vi-VN"/>
        </w:rPr>
        <w:t>9509/VPCP-CN ngày 12/11/2020 của Văn phòng Chính phủ</w:t>
      </w:r>
      <w:r>
        <w:rPr>
          <w:lang w:val="vi-VN"/>
        </w:rPr>
        <w:t xml:space="preserve">: </w:t>
      </w:r>
      <w:r w:rsidRPr="00E7284F">
        <w:rPr>
          <w:i/>
          <w:lang w:val="vi-VN"/>
        </w:rPr>
        <w:t>“giao Bộ Xây dựng, Bộ Tài chính và Ngân hàng Nhà nước Việt Nam phối hợp nghiên cứu, đề xuất kéo dài Chương trình và nâng cao mức cho vay ưu đãi để hộ nghèo xây dựng nhà ở phòng, tránh bão, lụt”</w:t>
      </w:r>
      <w:r w:rsidRPr="001C465D">
        <w:rPr>
          <w:lang w:val="vi-VN"/>
        </w:rPr>
        <w:t xml:space="preserve">, </w:t>
      </w:r>
      <w:r w:rsidR="006C7F2A">
        <w:rPr>
          <w:lang w:val="vi-VN"/>
        </w:rPr>
        <w:t>Bộ Xây dựng</w:t>
      </w:r>
      <w:r w:rsidR="006C00F8">
        <w:rPr>
          <w:lang w:val="vi-VN"/>
        </w:rPr>
        <w:t xml:space="preserve"> </w:t>
      </w:r>
      <w:r>
        <w:rPr>
          <w:lang w:val="vi-VN"/>
        </w:rPr>
        <w:t xml:space="preserve">đã </w:t>
      </w:r>
      <w:r w:rsidR="006C7F2A">
        <w:rPr>
          <w:lang w:val="vi-VN"/>
        </w:rPr>
        <w:t>chủ trì, phối hợp với các Bộ, ngành</w:t>
      </w:r>
      <w:r w:rsidR="00324524">
        <w:rPr>
          <w:lang w:val="vi-VN"/>
        </w:rPr>
        <w:t xml:space="preserve"> và các địa phương</w:t>
      </w:r>
      <w:r w:rsidR="006C7F2A">
        <w:rPr>
          <w:lang w:val="vi-VN"/>
        </w:rPr>
        <w:t xml:space="preserve"> có liên quan xây dựng D</w:t>
      </w:r>
      <w:r>
        <w:rPr>
          <w:lang w:val="vi-VN"/>
        </w:rPr>
        <w:t xml:space="preserve">ự thảo </w:t>
      </w:r>
      <w:r w:rsidR="006C7F2A">
        <w:rPr>
          <w:lang w:val="vi-VN"/>
        </w:rPr>
        <w:t xml:space="preserve">Quyết định sửa đổi, bổ sung </w:t>
      </w:r>
      <w:r w:rsidR="005A2D6C">
        <w:t>một số điều</w:t>
      </w:r>
      <w:r w:rsidR="006C00F8">
        <w:rPr>
          <w:lang w:val="vi-VN"/>
        </w:rPr>
        <w:t xml:space="preserve"> </w:t>
      </w:r>
      <w:r w:rsidR="005A2D6C">
        <w:t>của</w:t>
      </w:r>
      <w:r w:rsidR="006C7F2A">
        <w:rPr>
          <w:lang w:val="vi-VN"/>
        </w:rPr>
        <w:t xml:space="preserve"> Quyết định số 48/2014/QĐ-TTg ngày 28/8/2014 của Thủ tướng Chính phủ về chính sách</w:t>
      </w:r>
      <w:r w:rsidRPr="00C80B22">
        <w:rPr>
          <w:lang w:val="vi-VN"/>
        </w:rPr>
        <w:t xml:space="preserve"> h</w:t>
      </w:r>
      <w:r w:rsidRPr="00C80B22">
        <w:t xml:space="preserve">ỗ trợ </w:t>
      </w:r>
      <w:r w:rsidRPr="00C80B22">
        <w:rPr>
          <w:lang w:val="vi-VN"/>
        </w:rPr>
        <w:t xml:space="preserve">hộ nghèo xây dựng </w:t>
      </w:r>
      <w:r w:rsidRPr="00C80B22">
        <w:t>nhà ở</w:t>
      </w:r>
      <w:r w:rsidRPr="00C80B22">
        <w:rPr>
          <w:lang w:val="vi-VN"/>
        </w:rPr>
        <w:t xml:space="preserve"> phòng, tránh</w:t>
      </w:r>
      <w:r w:rsidRPr="00C80B22">
        <w:t xml:space="preserve"> bão</w:t>
      </w:r>
      <w:r>
        <w:rPr>
          <w:lang w:val="vi-VN"/>
        </w:rPr>
        <w:t>,</w:t>
      </w:r>
      <w:r w:rsidRPr="00C80B22">
        <w:t xml:space="preserve"> lụt</w:t>
      </w:r>
      <w:r w:rsidR="005A2D6C">
        <w:t>.</w:t>
      </w:r>
      <w:r w:rsidR="006C00F8">
        <w:rPr>
          <w:lang w:val="vi-VN"/>
        </w:rPr>
        <w:t xml:space="preserve"> </w:t>
      </w:r>
      <w:r w:rsidR="006C7F2A">
        <w:rPr>
          <w:lang w:val="vi-VN"/>
        </w:rPr>
        <w:t>Bộ Xây dựng</w:t>
      </w:r>
      <w:r w:rsidR="00BA6782" w:rsidRPr="00D84303">
        <w:rPr>
          <w:lang w:val="nl-NL"/>
        </w:rPr>
        <w:t xml:space="preserve"> kính trình Thủ tướng Chính phủ về Dự thảo Quyết định như sau:</w:t>
      </w:r>
    </w:p>
    <w:p w:rsidR="00497D55" w:rsidRDefault="00861DB5" w:rsidP="00497D55">
      <w:pPr>
        <w:pStyle w:val="Heading1"/>
        <w:spacing w:after="120" w:line="340" w:lineRule="exact"/>
        <w:rPr>
          <w:lang w:val="vi-VN"/>
        </w:rPr>
      </w:pPr>
      <w:bookmarkStart w:id="0" w:name="_Toc9869493"/>
      <w:bookmarkStart w:id="1" w:name="_Toc10015674"/>
      <w:bookmarkStart w:id="2" w:name="_Toc10381595"/>
      <w:bookmarkStart w:id="3" w:name="_Toc10391630"/>
      <w:r w:rsidRPr="00D84303">
        <w:rPr>
          <w:lang w:val="it-IT"/>
        </w:rPr>
        <w:t>I</w:t>
      </w:r>
      <w:r w:rsidR="00497D55">
        <w:rPr>
          <w:lang w:val="it-IT"/>
        </w:rPr>
        <w:t xml:space="preserve">. </w:t>
      </w:r>
      <w:r w:rsidR="00AC65E9">
        <w:rPr>
          <w:lang w:val="vi-VN"/>
        </w:rPr>
        <w:t xml:space="preserve">ĐÁNH GIÁ </w:t>
      </w:r>
      <w:r w:rsidR="00497D55">
        <w:rPr>
          <w:lang w:val="it-IT"/>
        </w:rPr>
        <w:t>TÌNH HÌNH TRIỂN KHAI THỰC HIỆN</w:t>
      </w:r>
      <w:r w:rsidR="00AC65E9">
        <w:rPr>
          <w:lang w:val="vi-VN"/>
        </w:rPr>
        <w:t xml:space="preserve"> </w:t>
      </w:r>
      <w:r w:rsidR="00497D55">
        <w:rPr>
          <w:lang w:val="vi-VN"/>
        </w:rPr>
        <w:t>QUYẾT ĐỊNH SỐ 48/2014/QĐ-TTG NGÀY 28/8/2014 CỦA THỦ TƯỚNG CHÍNH PHỦ</w:t>
      </w:r>
      <w:r w:rsidR="00AC65E9">
        <w:rPr>
          <w:lang w:val="vi-VN"/>
        </w:rPr>
        <w:t xml:space="preserve"> VỀ</w:t>
      </w:r>
      <w:r w:rsidR="00AC65E9" w:rsidRPr="00AC65E9">
        <w:rPr>
          <w:lang w:val="vi-VN"/>
        </w:rPr>
        <w:t xml:space="preserve"> </w:t>
      </w:r>
      <w:r w:rsidR="00AC65E9">
        <w:rPr>
          <w:lang w:val="vi-VN"/>
        </w:rPr>
        <w:t>CHƯƠNG TRÌNH HỖ TRỢ HỘ NGHÈO XÂY DỰNG NHÀ Ở PHÒNG, TRÁNH BÃO, LỤT GIAI ĐOẠN 2014-202</w:t>
      </w:r>
      <w:r w:rsidR="001524D1">
        <w:rPr>
          <w:lang w:val="vi-VN"/>
        </w:rPr>
        <w:t>0</w:t>
      </w:r>
    </w:p>
    <w:p w:rsidR="00497D55" w:rsidRPr="00A13645" w:rsidRDefault="00A13645" w:rsidP="00497D55">
      <w:pPr>
        <w:spacing w:line="340" w:lineRule="exact"/>
        <w:ind w:firstLine="720"/>
        <w:jc w:val="both"/>
        <w:rPr>
          <w:b/>
          <w:i/>
          <w:lang w:val="en-GB"/>
        </w:rPr>
      </w:pPr>
      <w:r w:rsidRPr="00A13645">
        <w:rPr>
          <w:b/>
        </w:rPr>
        <w:t xml:space="preserve">1. Cơ chế, chính sách </w:t>
      </w:r>
    </w:p>
    <w:p w:rsidR="00497D55" w:rsidRDefault="00A13645" w:rsidP="00A13645">
      <w:pPr>
        <w:spacing w:line="340" w:lineRule="exact"/>
        <w:ind w:firstLine="720"/>
        <w:jc w:val="both"/>
        <w:rPr>
          <w:bCs/>
        </w:rPr>
      </w:pPr>
      <w:r>
        <w:rPr>
          <w:bCs/>
        </w:rPr>
        <w:t xml:space="preserve">- Mục tiêu của Chương trình: </w:t>
      </w:r>
      <w:r w:rsidR="00497D55" w:rsidRPr="00C91F07">
        <w:rPr>
          <w:bCs/>
        </w:rPr>
        <w:t>Ngày 28/8/2014, Thủ tướng Chính phủ ban hành Quyết định số 48/2014/QĐ-TTg về chính sách hỗ trợ hộ nghèo xây dựng nhà ở phòng, tránh bão lụt khu vực miền Trung với mục tiêu hỗ trợ</w:t>
      </w:r>
      <w:r>
        <w:rPr>
          <w:bCs/>
        </w:rPr>
        <w:t xml:space="preserve"> cho hơn </w:t>
      </w:r>
      <w:r w:rsidRPr="00A13645">
        <w:rPr>
          <w:b/>
          <w:bCs/>
        </w:rPr>
        <w:t>2</w:t>
      </w:r>
      <w:r>
        <w:rPr>
          <w:b/>
          <w:bCs/>
        </w:rPr>
        <w:t>8</w:t>
      </w:r>
      <w:r w:rsidRPr="00A13645">
        <w:rPr>
          <w:b/>
          <w:bCs/>
        </w:rPr>
        <w:t>.</w:t>
      </w:r>
      <w:r>
        <w:rPr>
          <w:b/>
          <w:bCs/>
        </w:rPr>
        <w:t>0</w:t>
      </w:r>
      <w:r w:rsidRPr="00A13645">
        <w:rPr>
          <w:b/>
          <w:bCs/>
        </w:rPr>
        <w:t>00</w:t>
      </w:r>
      <w:r w:rsidR="00497D55" w:rsidRPr="00C91F07">
        <w:rPr>
          <w:bCs/>
        </w:rPr>
        <w:t xml:space="preserve"> hộ nghèo trong vùng thường xuyên bị thiên tai bão, lụt khu vực miền Trung xây dựng nhà ở phòng, tránh bão, lụt để có chỗ ở an toàn, ổn định, từng bước nâng cao mức sống, góp phần xóa đói, giảm nghèo bền vững.</w:t>
      </w:r>
    </w:p>
    <w:p w:rsidR="005649E0" w:rsidRPr="009B7E21" w:rsidRDefault="005649E0" w:rsidP="005649E0">
      <w:pPr>
        <w:spacing w:line="340" w:lineRule="exact"/>
        <w:ind w:firstLine="720"/>
        <w:jc w:val="both"/>
        <w:rPr>
          <w:bCs/>
        </w:rPr>
      </w:pPr>
      <w:r>
        <w:rPr>
          <w:bCs/>
        </w:rPr>
        <w:t xml:space="preserve">- Đối tượng hỗ trợ: Là hộ nghèo theo chuẩn nghèo </w:t>
      </w:r>
      <w:r w:rsidRPr="00F309A3">
        <w:rPr>
          <w:bCs/>
        </w:rPr>
        <w:t xml:space="preserve">quy định tại Quyết định số 09/2011/QĐ-TTg ngày 30 tháng 01 năm 2011 của Thủ tướng Chính phủ về việc ban hành chuẩn hộ nghèo, hộ cận nghèo áp dụng cho giai đoạn 2011 </w:t>
      </w:r>
      <w:r>
        <w:rPr>
          <w:bCs/>
        </w:rPr>
        <w:t>–</w:t>
      </w:r>
      <w:r w:rsidRPr="00F309A3">
        <w:rPr>
          <w:bCs/>
        </w:rPr>
        <w:t xml:space="preserve"> 2015</w:t>
      </w:r>
      <w:r>
        <w:rPr>
          <w:bCs/>
        </w:rPr>
        <w:t xml:space="preserve"> (chuẩn nghèo đơn chiều). </w:t>
      </w:r>
      <w:r w:rsidRPr="00D151AD">
        <w:rPr>
          <w:bCs/>
          <w:lang w:val="af-ZA"/>
        </w:rPr>
        <w:t>Theo</w:t>
      </w:r>
      <w:r>
        <w:rPr>
          <w:bCs/>
          <w:lang w:val="af-ZA"/>
        </w:rPr>
        <w:t xml:space="preserve"> Đề án ban đầu của 13 địa phương, tổng số hộ nghèo tham gia Chương trình là hơn </w:t>
      </w:r>
      <w:r w:rsidRPr="008517EB">
        <w:rPr>
          <w:b/>
          <w:bCs/>
          <w:lang w:val="af-ZA"/>
        </w:rPr>
        <w:t>28.000</w:t>
      </w:r>
      <w:r>
        <w:rPr>
          <w:bCs/>
          <w:lang w:val="af-ZA"/>
        </w:rPr>
        <w:t xml:space="preserve"> hộ; sau một số lần rà soát, điều chỉnh, số đối tượng cần hỗ trợ giảm còn </w:t>
      </w:r>
      <w:r w:rsidRPr="008517EB">
        <w:rPr>
          <w:b/>
          <w:bCs/>
          <w:lang w:val="af-ZA"/>
        </w:rPr>
        <w:t>21.600</w:t>
      </w:r>
      <w:r>
        <w:rPr>
          <w:bCs/>
          <w:lang w:val="af-ZA"/>
        </w:rPr>
        <w:t xml:space="preserve"> hộ.</w:t>
      </w:r>
    </w:p>
    <w:p w:rsidR="00497D55" w:rsidRDefault="00A13645" w:rsidP="00A13645">
      <w:pPr>
        <w:spacing w:line="340" w:lineRule="exact"/>
        <w:ind w:firstLine="720"/>
        <w:jc w:val="both"/>
        <w:rPr>
          <w:bCs/>
          <w:lang w:val="vi-VN"/>
        </w:rPr>
      </w:pPr>
      <w:r>
        <w:rPr>
          <w:bCs/>
        </w:rPr>
        <w:lastRenderedPageBreak/>
        <w:t xml:space="preserve">- Phạm vi áp dụng: </w:t>
      </w:r>
      <w:r w:rsidR="00497D55">
        <w:rPr>
          <w:bCs/>
        </w:rPr>
        <w:t>Theo Quyết định số 48/2014/QĐ-TTg, c</w:t>
      </w:r>
      <w:r w:rsidR="00497D55" w:rsidRPr="00CC7525">
        <w:rPr>
          <w:bCs/>
        </w:rPr>
        <w:t>ó</w:t>
      </w:r>
      <w:r w:rsidR="00497D55">
        <w:rPr>
          <w:bCs/>
        </w:rPr>
        <w:t xml:space="preserve"> 1</w:t>
      </w:r>
      <w:r w:rsidR="00497D55">
        <w:rPr>
          <w:bCs/>
          <w:lang w:val="vi-VN"/>
        </w:rPr>
        <w:t>4</w:t>
      </w:r>
      <w:r w:rsidR="00497D55">
        <w:rPr>
          <w:bCs/>
        </w:rPr>
        <w:t xml:space="preserve"> t</w:t>
      </w:r>
      <w:r w:rsidR="00497D55" w:rsidRPr="00CC7525">
        <w:rPr>
          <w:bCs/>
        </w:rPr>
        <w:t>ỉnh</w:t>
      </w:r>
      <w:r w:rsidR="00497D55">
        <w:rPr>
          <w:bCs/>
        </w:rPr>
        <w:t xml:space="preserve"> khu v</w:t>
      </w:r>
      <w:r w:rsidR="00497D55" w:rsidRPr="00CC7525">
        <w:rPr>
          <w:bCs/>
        </w:rPr>
        <w:t>ực</w:t>
      </w:r>
      <w:r w:rsidR="00497D55">
        <w:rPr>
          <w:bCs/>
        </w:rPr>
        <w:t xml:space="preserve"> duy</w:t>
      </w:r>
      <w:r w:rsidR="00497D55" w:rsidRPr="00CC7525">
        <w:rPr>
          <w:bCs/>
        </w:rPr>
        <w:t>ê</w:t>
      </w:r>
      <w:r w:rsidR="00497D55">
        <w:rPr>
          <w:bCs/>
        </w:rPr>
        <w:t>n h</w:t>
      </w:r>
      <w:r w:rsidR="00497D55" w:rsidRPr="00CC7525">
        <w:rPr>
          <w:bCs/>
        </w:rPr>
        <w:t>ải</w:t>
      </w:r>
      <w:r w:rsidR="00497D55">
        <w:rPr>
          <w:bCs/>
        </w:rPr>
        <w:t xml:space="preserve"> mi</w:t>
      </w:r>
      <w:r w:rsidR="00497D55" w:rsidRPr="00CC7525">
        <w:rPr>
          <w:bCs/>
        </w:rPr>
        <w:t>ề</w:t>
      </w:r>
      <w:r w:rsidR="00497D55">
        <w:rPr>
          <w:bCs/>
        </w:rPr>
        <w:t>n Trung thu</w:t>
      </w:r>
      <w:r w:rsidR="00497D55" w:rsidRPr="00CC7525">
        <w:rPr>
          <w:bCs/>
        </w:rPr>
        <w:t>ộc</w:t>
      </w:r>
      <w:r w:rsidR="00497D55">
        <w:rPr>
          <w:bCs/>
        </w:rPr>
        <w:t xml:space="preserve"> di</w:t>
      </w:r>
      <w:r w:rsidR="00497D55" w:rsidRPr="00CC7525">
        <w:rPr>
          <w:bCs/>
        </w:rPr>
        <w:t>ện</w:t>
      </w:r>
      <w:r w:rsidR="00497D55">
        <w:rPr>
          <w:bCs/>
        </w:rPr>
        <w:t xml:space="preserve"> tham gia th</w:t>
      </w:r>
      <w:r w:rsidR="00497D55" w:rsidRPr="00CC7525">
        <w:rPr>
          <w:bCs/>
        </w:rPr>
        <w:t>ực</w:t>
      </w:r>
      <w:r w:rsidR="00497D55">
        <w:rPr>
          <w:bCs/>
        </w:rPr>
        <w:t xml:space="preserve"> hi</w:t>
      </w:r>
      <w:r w:rsidR="00497D55" w:rsidRPr="00CC7525">
        <w:rPr>
          <w:bCs/>
        </w:rPr>
        <w:t>ện</w:t>
      </w:r>
      <w:r w:rsidR="00497D55">
        <w:rPr>
          <w:bCs/>
        </w:rPr>
        <w:t xml:space="preserve"> Ch</w:t>
      </w:r>
      <w:r w:rsidR="00497D55" w:rsidRPr="00CC7525">
        <w:rPr>
          <w:bCs/>
        </w:rPr>
        <w:t>ươ</w:t>
      </w:r>
      <w:r w:rsidR="00497D55">
        <w:rPr>
          <w:bCs/>
        </w:rPr>
        <w:t>ng tr</w:t>
      </w:r>
      <w:r w:rsidR="00497D55" w:rsidRPr="00CC7525">
        <w:rPr>
          <w:bCs/>
        </w:rPr>
        <w:t>ìn</w:t>
      </w:r>
      <w:r w:rsidR="00497D55">
        <w:rPr>
          <w:bCs/>
        </w:rPr>
        <w:t>h (t</w:t>
      </w:r>
      <w:r w:rsidR="00497D55" w:rsidRPr="00CC7525">
        <w:rPr>
          <w:bCs/>
        </w:rPr>
        <w:t>ừ</w:t>
      </w:r>
      <w:r w:rsidR="00497D55">
        <w:rPr>
          <w:bCs/>
        </w:rPr>
        <w:t xml:space="preserve"> Thanh H</w:t>
      </w:r>
      <w:r w:rsidR="00497D55" w:rsidRPr="00CC7525">
        <w:rPr>
          <w:bCs/>
        </w:rPr>
        <w:t>óa</w:t>
      </w:r>
      <w:r w:rsidR="00497D55">
        <w:rPr>
          <w:bCs/>
        </w:rPr>
        <w:t xml:space="preserve"> đ</w:t>
      </w:r>
      <w:r w:rsidR="00497D55" w:rsidRPr="00CC7525">
        <w:rPr>
          <w:bCs/>
        </w:rPr>
        <w:t>ế</w:t>
      </w:r>
      <w:r w:rsidR="00497D55">
        <w:rPr>
          <w:bCs/>
        </w:rPr>
        <w:t>n Ninh Thu</w:t>
      </w:r>
      <w:r w:rsidR="00497D55" w:rsidRPr="00CC7525">
        <w:rPr>
          <w:bCs/>
        </w:rPr>
        <w:t>ận</w:t>
      </w:r>
      <w:r w:rsidR="00497D55">
        <w:rPr>
          <w:bCs/>
        </w:rPr>
        <w:t>, tr</w:t>
      </w:r>
      <w:r w:rsidR="00497D55" w:rsidRPr="00CC7525">
        <w:rPr>
          <w:bCs/>
        </w:rPr>
        <w:t>ừ</w:t>
      </w:r>
      <w:r w:rsidR="00497D55">
        <w:rPr>
          <w:bCs/>
        </w:rPr>
        <w:t xml:space="preserve"> t</w:t>
      </w:r>
      <w:r w:rsidR="00497D55" w:rsidRPr="00CC7525">
        <w:rPr>
          <w:bCs/>
        </w:rPr>
        <w:t>ỉn</w:t>
      </w:r>
      <w:r w:rsidR="00497D55">
        <w:rPr>
          <w:bCs/>
        </w:rPr>
        <w:t>h B</w:t>
      </w:r>
      <w:r w:rsidR="00497D55" w:rsidRPr="00CC7525">
        <w:rPr>
          <w:bCs/>
        </w:rPr>
        <w:t>ìn</w:t>
      </w:r>
      <w:r w:rsidR="00497D55">
        <w:rPr>
          <w:bCs/>
        </w:rPr>
        <w:t>h Thu</w:t>
      </w:r>
      <w:r w:rsidR="00497D55" w:rsidRPr="00CC7525">
        <w:rPr>
          <w:bCs/>
        </w:rPr>
        <w:t>ận</w:t>
      </w:r>
      <w:r w:rsidR="00497D55">
        <w:rPr>
          <w:bCs/>
        </w:rPr>
        <w:t xml:space="preserve"> kh</w:t>
      </w:r>
      <w:r w:rsidR="00497D55" w:rsidRPr="00CC7525">
        <w:rPr>
          <w:bCs/>
        </w:rPr>
        <w:t>ô</w:t>
      </w:r>
      <w:r w:rsidR="00497D55">
        <w:rPr>
          <w:bCs/>
        </w:rPr>
        <w:t>ng tham gia Ch</w:t>
      </w:r>
      <w:r w:rsidR="00497D55" w:rsidRPr="00CC7525">
        <w:rPr>
          <w:bCs/>
        </w:rPr>
        <w:t>ươ</w:t>
      </w:r>
      <w:r w:rsidR="00497D55">
        <w:rPr>
          <w:bCs/>
        </w:rPr>
        <w:t>ng tr</w:t>
      </w:r>
      <w:r w:rsidR="00497D55" w:rsidRPr="00CC7525">
        <w:rPr>
          <w:bCs/>
        </w:rPr>
        <w:t>ìn</w:t>
      </w:r>
      <w:r w:rsidR="00497D55">
        <w:rPr>
          <w:bCs/>
        </w:rPr>
        <w:t>h do kh</w:t>
      </w:r>
      <w:r w:rsidR="00497D55" w:rsidRPr="00CC7525">
        <w:rPr>
          <w:bCs/>
        </w:rPr>
        <w:t>ô</w:t>
      </w:r>
      <w:r w:rsidR="00497D55">
        <w:rPr>
          <w:bCs/>
        </w:rPr>
        <w:t>ng c</w:t>
      </w:r>
      <w:r w:rsidR="00497D55" w:rsidRPr="00CC7525">
        <w:rPr>
          <w:bCs/>
        </w:rPr>
        <w:t>ó</w:t>
      </w:r>
      <w:r w:rsidR="00497D55">
        <w:rPr>
          <w:bCs/>
        </w:rPr>
        <w:t xml:space="preserve"> đ</w:t>
      </w:r>
      <w:r w:rsidR="00497D55" w:rsidRPr="00CC7525">
        <w:rPr>
          <w:bCs/>
        </w:rPr>
        <w:t>ối</w:t>
      </w:r>
      <w:r w:rsidR="00497D55">
        <w:rPr>
          <w:bCs/>
        </w:rPr>
        <w:t xml:space="preserve"> tư</w:t>
      </w:r>
      <w:r w:rsidR="00497D55" w:rsidRPr="00CC7525">
        <w:rPr>
          <w:bCs/>
        </w:rPr>
        <w:t>ợng</w:t>
      </w:r>
      <w:r w:rsidR="00497D55">
        <w:rPr>
          <w:bCs/>
        </w:rPr>
        <w:t xml:space="preserve"> c</w:t>
      </w:r>
      <w:r w:rsidR="00497D55" w:rsidRPr="00CC7525">
        <w:rPr>
          <w:bCs/>
        </w:rPr>
        <w:t>ầ</w:t>
      </w:r>
      <w:r w:rsidR="00497D55">
        <w:rPr>
          <w:bCs/>
        </w:rPr>
        <w:t>n h</w:t>
      </w:r>
      <w:r w:rsidR="00497D55" w:rsidRPr="00CC7525">
        <w:rPr>
          <w:bCs/>
        </w:rPr>
        <w:t>ỗ</w:t>
      </w:r>
      <w:r w:rsidR="00497D55">
        <w:rPr>
          <w:bCs/>
        </w:rPr>
        <w:t xml:space="preserve"> tr</w:t>
      </w:r>
      <w:r w:rsidR="00497D55" w:rsidRPr="00CC7525">
        <w:rPr>
          <w:bCs/>
        </w:rPr>
        <w:t>ợ</w:t>
      </w:r>
      <w:r w:rsidR="00497D55">
        <w:rPr>
          <w:bCs/>
        </w:rPr>
        <w:t>).</w:t>
      </w:r>
    </w:p>
    <w:p w:rsidR="00A13645" w:rsidRDefault="00A13645" w:rsidP="00A13645">
      <w:pPr>
        <w:widowControl w:val="0"/>
        <w:shd w:val="clear" w:color="auto" w:fill="FFFFFF"/>
        <w:spacing w:before="80" w:after="80" w:line="252" w:lineRule="auto"/>
        <w:ind w:firstLine="709"/>
        <w:jc w:val="both"/>
        <w:rPr>
          <w:rFonts w:eastAsia="Times New Roman"/>
          <w:spacing w:val="-2"/>
          <w:lang w:val="vi-VN" w:eastAsia="vi-VN"/>
        </w:rPr>
      </w:pPr>
      <w:r>
        <w:rPr>
          <w:rFonts w:eastAsia="Times New Roman"/>
          <w:bCs/>
          <w:lang w:val="af-ZA" w:eastAsia="vi-VN"/>
        </w:rPr>
        <w:t xml:space="preserve">- Mức hỗ trợ và mức vay ưu đãi: </w:t>
      </w:r>
      <w:r w:rsidRPr="00A13645">
        <w:rPr>
          <w:rFonts w:eastAsia="Times New Roman"/>
          <w:bCs/>
          <w:lang w:val="af-ZA" w:eastAsia="vi-VN"/>
        </w:rPr>
        <w:t xml:space="preserve">Ngân sách nhà nước (gồm </w:t>
      </w:r>
      <w:r>
        <w:rPr>
          <w:rFonts w:eastAsia="Times New Roman"/>
          <w:bCs/>
          <w:lang w:val="af-ZA" w:eastAsia="vi-VN"/>
        </w:rPr>
        <w:t>ngân sách trung ương và ngân sách</w:t>
      </w:r>
      <w:r w:rsidRPr="00A13645">
        <w:rPr>
          <w:rFonts w:eastAsia="Times New Roman"/>
          <w:bCs/>
          <w:lang w:val="af-ZA" w:eastAsia="vi-VN"/>
        </w:rPr>
        <w:t xml:space="preserve"> địa phương) hỗ trợ: 14 triệu đồng/hộ đối với những hộ đang cư trú tại các đơn vị hành chính thuộc vùng khó khăn; 16 triệu đồng/hộ đối với những hộ đang cư trú tại các thôn đặc biệt khó khăn; 12 triệu đồng/hộ đối với những hộ đối tượng còn lại.</w:t>
      </w:r>
      <w:r w:rsidR="00E330B8">
        <w:rPr>
          <w:rFonts w:eastAsia="Times New Roman"/>
          <w:bCs/>
          <w:lang w:val="vi-VN" w:eastAsia="vi-VN"/>
        </w:rPr>
        <w:t xml:space="preserve"> </w:t>
      </w:r>
      <w:r w:rsidRPr="00A13645">
        <w:rPr>
          <w:rFonts w:eastAsia="Times New Roman"/>
          <w:bCs/>
          <w:lang w:val="af-ZA" w:eastAsia="vi-VN"/>
        </w:rPr>
        <w:t>Mức vay Ngân hàng Chính sách xã hội:</w:t>
      </w:r>
      <w:r w:rsidR="006C00F8">
        <w:rPr>
          <w:rFonts w:eastAsia="Times New Roman"/>
          <w:bCs/>
          <w:lang w:val="vi-VN" w:eastAsia="vi-VN"/>
        </w:rPr>
        <w:t xml:space="preserve"> </w:t>
      </w:r>
      <w:r w:rsidRPr="00622AAF">
        <w:rPr>
          <w:rFonts w:eastAsia="Times New Roman"/>
          <w:spacing w:val="-2"/>
          <w:lang w:val="af-ZA" w:eastAsia="vi-VN"/>
        </w:rPr>
        <w:t>Hộ gia đình đ</w:t>
      </w:r>
      <w:r>
        <w:rPr>
          <w:rFonts w:eastAsia="Times New Roman"/>
          <w:spacing w:val="-2"/>
          <w:lang w:val="af-ZA" w:eastAsia="vi-VN"/>
        </w:rPr>
        <w:t>ược vay tối đa 15 triệu đồng/hộ; l</w:t>
      </w:r>
      <w:r w:rsidRPr="00622AAF">
        <w:rPr>
          <w:rFonts w:eastAsia="Times New Roman"/>
          <w:spacing w:val="-2"/>
          <w:lang w:val="af-ZA" w:eastAsia="vi-VN"/>
        </w:rPr>
        <w:t>ãi suất vay là 3%/năm; thời hạn vay là 10 năm, tro</w:t>
      </w:r>
      <w:r>
        <w:rPr>
          <w:rFonts w:eastAsia="Times New Roman"/>
          <w:spacing w:val="-2"/>
          <w:lang w:val="af-ZA" w:eastAsia="vi-VN"/>
        </w:rPr>
        <w:t>ng đó thời gian ân hạn là 5 năm; t</w:t>
      </w:r>
      <w:r w:rsidRPr="00622AAF">
        <w:rPr>
          <w:rFonts w:eastAsia="Times New Roman"/>
          <w:spacing w:val="-2"/>
          <w:lang w:val="af-ZA" w:eastAsia="vi-VN"/>
        </w:rPr>
        <w:t>hời gian trả nợ tối đa là 5 năm bắt đầu từ năm thứ 6, mức trả nợ mỗi năm tối thiểu là 20% tổng số vốn đã vay.</w:t>
      </w:r>
    </w:p>
    <w:p w:rsidR="00E330B8" w:rsidRPr="00E330B8" w:rsidRDefault="00E330B8" w:rsidP="00A13645">
      <w:pPr>
        <w:widowControl w:val="0"/>
        <w:shd w:val="clear" w:color="auto" w:fill="FFFFFF"/>
        <w:spacing w:before="80" w:after="80" w:line="252" w:lineRule="auto"/>
        <w:ind w:firstLine="709"/>
        <w:jc w:val="both"/>
        <w:rPr>
          <w:rFonts w:eastAsia="Times New Roman"/>
          <w:spacing w:val="-2"/>
          <w:lang w:val="vi-VN" w:eastAsia="vi-VN"/>
        </w:rPr>
      </w:pPr>
      <w:r>
        <w:rPr>
          <w:rFonts w:eastAsia="Times New Roman"/>
          <w:spacing w:val="-2"/>
          <w:lang w:val="vi-VN" w:eastAsia="vi-VN"/>
        </w:rPr>
        <w:t xml:space="preserve">- Chất lượng nhà ở: </w:t>
      </w:r>
      <w:r w:rsidRPr="002B263B">
        <w:t>sau khi được hỗ trợ, các hộ gia đình phải xây dựng được gian nhà ở phòng, tránh bão, lụt hoặc cải tạo, nâng tầng nhà ở hiện có, đảm bảo có sàn sử dụng cao hơn mức ngập lụt cao nhất tại vị trí xây dựng; diện tích xây dựng sàn tối thiểu 10 m</w:t>
      </w:r>
      <w:r w:rsidRPr="002B263B">
        <w:rPr>
          <w:vertAlign w:val="superscript"/>
        </w:rPr>
        <w:t>2</w:t>
      </w:r>
      <w:r w:rsidRPr="002B263B">
        <w:t>; các kết cấu chính như móng, khung, sàn, mái tương đương kết cấu của nhà ở xây dựng kiên cố (nhà ở có các thành phần: Móng làm bằng bê tông cốt thép, gạch/đá; cột, tường làm bằng bê tông cốt thép, gạch/đá, sắt/thép/gỗ bền chắc; sàn làm bằng bê tông cốt thép/gỗ bền chắc. Đối với vùng thường xuyên có bão thì mái làm bằng bê tông cốt thép hoặ</w:t>
      </w:r>
      <w:r>
        <w:t>c</w:t>
      </w:r>
      <w:r w:rsidRPr="002B263B">
        <w:t xml:space="preserve"> vật liệu có chất lượng tốt, đảm bảo khả năng phòng, tránh bão)</w:t>
      </w:r>
      <w:r>
        <w:rPr>
          <w:lang w:val="vi-VN"/>
        </w:rPr>
        <w:t>.</w:t>
      </w:r>
    </w:p>
    <w:p w:rsidR="008517EB" w:rsidRDefault="008517EB" w:rsidP="008517EB">
      <w:pPr>
        <w:spacing w:line="340" w:lineRule="exact"/>
        <w:ind w:firstLine="720"/>
        <w:jc w:val="both"/>
        <w:rPr>
          <w:bCs/>
          <w:spacing w:val="-2"/>
          <w:lang w:val="nb-NO"/>
        </w:rPr>
      </w:pPr>
      <w:r>
        <w:rPr>
          <w:bCs/>
          <w:lang w:val="af-ZA"/>
        </w:rPr>
        <w:t xml:space="preserve">- Tiến độ thực hiện: </w:t>
      </w:r>
      <w:r>
        <w:rPr>
          <w:bCs/>
          <w:lang w:val="vi-VN"/>
        </w:rPr>
        <w:t>Theo quy định</w:t>
      </w:r>
      <w:r w:rsidRPr="00153C2D">
        <w:rPr>
          <w:bCs/>
          <w:lang w:val="nb-NO"/>
        </w:rPr>
        <w:t>,</w:t>
      </w:r>
      <w:r>
        <w:rPr>
          <w:bCs/>
          <w:lang w:val="vi-VN"/>
        </w:rPr>
        <w:t xml:space="preserve"> thời gian thực hiện Chương trình </w:t>
      </w:r>
      <w:r w:rsidRPr="00153C2D">
        <w:rPr>
          <w:bCs/>
          <w:lang w:val="nb-NO"/>
        </w:rPr>
        <w:t xml:space="preserve">từ năm 2014 đến 2016, sau đó được Thủ tướng Chính phủ cho phép kéo dài </w:t>
      </w:r>
      <w:r w:rsidRPr="007D782E">
        <w:rPr>
          <w:bCs/>
          <w:spacing w:val="-2"/>
          <w:lang w:val="vi-VN"/>
        </w:rPr>
        <w:t xml:space="preserve">đến hết năm 2021 đối với </w:t>
      </w:r>
      <w:r w:rsidRPr="007D782E">
        <w:rPr>
          <w:bCs/>
          <w:spacing w:val="-2"/>
          <w:lang w:val="nb-NO"/>
        </w:rPr>
        <w:t xml:space="preserve">05 tỉnh (gồm </w:t>
      </w:r>
      <w:r w:rsidRPr="007D782E">
        <w:rPr>
          <w:bCs/>
          <w:spacing w:val="-2"/>
          <w:lang w:val="vi-VN"/>
        </w:rPr>
        <w:t>Thanh Hóa, Quảng Bình, Thừa Thiên Huế, Quảng Nam và Quảng Ngãi)</w:t>
      </w:r>
      <w:r w:rsidR="006C00F8">
        <w:rPr>
          <w:bCs/>
          <w:spacing w:val="-2"/>
          <w:lang w:val="vi-VN"/>
        </w:rPr>
        <w:t xml:space="preserve"> </w:t>
      </w:r>
      <w:r>
        <w:rPr>
          <w:bCs/>
          <w:spacing w:val="-2"/>
          <w:lang w:val="vi-VN"/>
        </w:rPr>
        <w:t>do</w:t>
      </w:r>
      <w:r w:rsidRPr="007D782E">
        <w:rPr>
          <w:bCs/>
          <w:spacing w:val="-2"/>
          <w:lang w:val="vi-VN"/>
        </w:rPr>
        <w:t xml:space="preserve"> 05 địa phương này đã được Thủ tướng Chính phủ cho phép lồng ghép kinh phí hỗ trợ xây dựng nhà ở </w:t>
      </w:r>
      <w:r w:rsidRPr="007D782E">
        <w:rPr>
          <w:bCs/>
          <w:spacing w:val="-2"/>
        </w:rPr>
        <w:t>theo</w:t>
      </w:r>
      <w:r w:rsidR="006C00F8">
        <w:rPr>
          <w:bCs/>
          <w:spacing w:val="-2"/>
          <w:lang w:val="vi-VN"/>
        </w:rPr>
        <w:t xml:space="preserve"> </w:t>
      </w:r>
      <w:r w:rsidRPr="007D782E">
        <w:rPr>
          <w:bCs/>
          <w:spacing w:val="-2"/>
        </w:rPr>
        <w:t xml:space="preserve">Quyết </w:t>
      </w:r>
      <w:r w:rsidRPr="007D782E">
        <w:rPr>
          <w:rFonts w:hint="eastAsia"/>
          <w:bCs/>
          <w:spacing w:val="-2"/>
        </w:rPr>
        <w:t>đ</w:t>
      </w:r>
      <w:r w:rsidRPr="007D782E">
        <w:rPr>
          <w:bCs/>
          <w:spacing w:val="-2"/>
        </w:rPr>
        <w:t xml:space="preserve">ịnh </w:t>
      </w:r>
      <w:r>
        <w:rPr>
          <w:bCs/>
          <w:spacing w:val="-2"/>
          <w:lang w:val="vi-VN"/>
        </w:rPr>
        <w:t xml:space="preserve">số </w:t>
      </w:r>
      <w:r w:rsidRPr="007D782E">
        <w:rPr>
          <w:bCs/>
          <w:spacing w:val="-2"/>
        </w:rPr>
        <w:t>48/2014/Q</w:t>
      </w:r>
      <w:r w:rsidRPr="007D782E">
        <w:rPr>
          <w:rFonts w:hint="eastAsia"/>
          <w:bCs/>
          <w:spacing w:val="-2"/>
        </w:rPr>
        <w:t>Đ</w:t>
      </w:r>
      <w:r w:rsidRPr="007D782E">
        <w:rPr>
          <w:bCs/>
          <w:spacing w:val="-2"/>
        </w:rPr>
        <w:t xml:space="preserve">-TTg với kinh phí tài trợ theo dự án của </w:t>
      </w:r>
      <w:r w:rsidRPr="007D782E">
        <w:rPr>
          <w:bCs/>
          <w:spacing w:val="-2"/>
          <w:lang w:val="vi-VN"/>
        </w:rPr>
        <w:t>Quỹ khí hậu xanh</w:t>
      </w:r>
      <w:r>
        <w:rPr>
          <w:bCs/>
          <w:spacing w:val="-2"/>
          <w:lang w:val="vi-VN"/>
        </w:rPr>
        <w:t xml:space="preserve"> (GCF)</w:t>
      </w:r>
      <w:r w:rsidRPr="007D782E">
        <w:rPr>
          <w:bCs/>
          <w:spacing w:val="-2"/>
          <w:lang w:val="nb-NO"/>
        </w:rPr>
        <w:t>, mà dự án</w:t>
      </w:r>
      <w:r w:rsidRPr="007D782E">
        <w:rPr>
          <w:bCs/>
          <w:spacing w:val="-2"/>
          <w:lang w:val="vi-VN"/>
        </w:rPr>
        <w:t xml:space="preserve"> này được thực hiện trong giai đoạn từ 2017-2021</w:t>
      </w:r>
      <w:r w:rsidRPr="007D782E">
        <w:rPr>
          <w:bCs/>
          <w:spacing w:val="-2"/>
          <w:lang w:val="nb-NO"/>
        </w:rPr>
        <w:t>;</w:t>
      </w:r>
      <w:r w:rsidR="006C00F8">
        <w:rPr>
          <w:bCs/>
          <w:spacing w:val="-2"/>
          <w:lang w:val="vi-VN"/>
        </w:rPr>
        <w:t xml:space="preserve"> </w:t>
      </w:r>
      <w:r w:rsidRPr="007D782E">
        <w:rPr>
          <w:bCs/>
          <w:spacing w:val="-2"/>
          <w:lang w:val="nb-NO"/>
        </w:rPr>
        <w:t>đến hết năm 2020</w:t>
      </w:r>
      <w:r w:rsidRPr="007D782E">
        <w:rPr>
          <w:bCs/>
          <w:spacing w:val="-2"/>
          <w:lang w:val="vi-VN"/>
        </w:rPr>
        <w:t xml:space="preserve"> đối với </w:t>
      </w:r>
      <w:r w:rsidRPr="007D782E">
        <w:rPr>
          <w:bCs/>
          <w:spacing w:val="-2"/>
          <w:lang w:val="nb-NO"/>
        </w:rPr>
        <w:t xml:space="preserve">03 tỉnh còn lại (gồm Hà Tĩnh, Quảng Trị và Bình Định), </w:t>
      </w:r>
      <w:r>
        <w:rPr>
          <w:bCs/>
          <w:spacing w:val="-2"/>
          <w:lang w:val="vi-VN"/>
        </w:rPr>
        <w:t xml:space="preserve">do UBND </w:t>
      </w:r>
      <w:r w:rsidRPr="007D782E">
        <w:rPr>
          <w:bCs/>
          <w:spacing w:val="-2"/>
          <w:lang w:val="nb-NO"/>
        </w:rPr>
        <w:t>đã báo cáo HĐND tỉnh quyết định bố trí nguồn ngân sách của địa phương để xây dựng nhà ở trong kế hoạch vốn trung hạn giai đoạn 2016-2020.</w:t>
      </w:r>
    </w:p>
    <w:p w:rsidR="009B7E21" w:rsidRDefault="009B7E21" w:rsidP="008517EB">
      <w:pPr>
        <w:spacing w:line="340" w:lineRule="exact"/>
        <w:ind w:firstLine="720"/>
        <w:jc w:val="both"/>
        <w:rPr>
          <w:b/>
          <w:bCs/>
          <w:spacing w:val="-2"/>
          <w:lang w:val="nb-NO"/>
        </w:rPr>
      </w:pPr>
      <w:r w:rsidRPr="009B7E21">
        <w:rPr>
          <w:b/>
          <w:bCs/>
          <w:spacing w:val="-2"/>
          <w:lang w:val="nb-NO"/>
        </w:rPr>
        <w:t>2. Tổ chức thực hiện</w:t>
      </w:r>
    </w:p>
    <w:p w:rsidR="009B7E21" w:rsidRPr="007D782E" w:rsidRDefault="009B7E21" w:rsidP="007B6622">
      <w:pPr>
        <w:spacing w:beforeLines="60" w:afterLines="60" w:line="340" w:lineRule="exact"/>
        <w:ind w:firstLine="720"/>
        <w:jc w:val="both"/>
        <w:rPr>
          <w:spacing w:val="-4"/>
          <w:lang w:val="pt-BR"/>
        </w:rPr>
      </w:pPr>
      <w:r w:rsidRPr="007D782E">
        <w:rPr>
          <w:spacing w:val="-4"/>
          <w:lang w:val="vi-VN"/>
        </w:rPr>
        <w:t>Ngay sau khi Quyết định</w:t>
      </w:r>
      <w:r>
        <w:rPr>
          <w:spacing w:val="-4"/>
          <w:lang w:val="vi-VN"/>
        </w:rPr>
        <w:t xml:space="preserve"> số</w:t>
      </w:r>
      <w:r w:rsidR="006C00F8">
        <w:rPr>
          <w:spacing w:val="-4"/>
          <w:lang w:val="vi-VN"/>
        </w:rPr>
        <w:t xml:space="preserve"> </w:t>
      </w:r>
      <w:r w:rsidRPr="007D782E">
        <w:rPr>
          <w:bCs/>
          <w:spacing w:val="-4"/>
        </w:rPr>
        <w:t>48/2014/QĐ-TTg</w:t>
      </w:r>
      <w:r w:rsidRPr="007D782E">
        <w:rPr>
          <w:bCs/>
          <w:spacing w:val="-4"/>
          <w:lang w:val="vi-VN"/>
        </w:rPr>
        <w:t xml:space="preserve"> được ban hành, c</w:t>
      </w:r>
      <w:r w:rsidRPr="007D782E">
        <w:rPr>
          <w:spacing w:val="-4"/>
          <w:lang w:val="pt-BR"/>
        </w:rPr>
        <w:t xml:space="preserve">ác Bộ, ngành Trung ương, theo chức năng, nhiệm vụ của mình đã khẩn trương nghiên cứu và ban hành các Thông tư hướng dẫn thực hiện Quyết định của Thủ tướng Chính phủ: Bộ Xây dựng ban hành Thông tư số </w:t>
      </w:r>
      <w:r w:rsidRPr="007D782E">
        <w:rPr>
          <w:bCs/>
          <w:spacing w:val="-4"/>
        </w:rPr>
        <w:t>16/2014/TT-BXD</w:t>
      </w:r>
      <w:r w:rsidRPr="007D782E">
        <w:rPr>
          <w:spacing w:val="-4"/>
          <w:lang w:val="pt-BR"/>
        </w:rPr>
        <w:t xml:space="preserve"> ngày 23/10/2014 hướng dẫn thực hiện Quyết định số 48/2014/QĐ-TTg, Ngân hàng Nhà nước Việt Nam ban hành Thông tư số </w:t>
      </w:r>
      <w:r w:rsidRPr="007D782E">
        <w:rPr>
          <w:bCs/>
          <w:spacing w:val="-4"/>
        </w:rPr>
        <w:t>41/2014/TT-NHNN</w:t>
      </w:r>
      <w:r w:rsidRPr="007D782E">
        <w:rPr>
          <w:spacing w:val="-4"/>
          <w:lang w:val="pt-BR"/>
        </w:rPr>
        <w:t xml:space="preserve"> ngày 16/12/2014 hướng dẫn việc cho vay của </w:t>
      </w:r>
      <w:r>
        <w:rPr>
          <w:spacing w:val="-4"/>
          <w:lang w:val="vi-VN"/>
        </w:rPr>
        <w:t>N</w:t>
      </w:r>
      <w:r w:rsidRPr="007D782E">
        <w:rPr>
          <w:spacing w:val="-4"/>
          <w:lang w:val="pt-BR"/>
        </w:rPr>
        <w:t xml:space="preserve">gân hàng </w:t>
      </w:r>
      <w:r>
        <w:rPr>
          <w:spacing w:val="-4"/>
          <w:lang w:val="vi-VN"/>
        </w:rPr>
        <w:t>C</w:t>
      </w:r>
      <w:r w:rsidRPr="007D782E">
        <w:rPr>
          <w:spacing w:val="-4"/>
          <w:lang w:val="pt-BR"/>
        </w:rPr>
        <w:t>hính sách xã hội theo Quyết định số 48/2014</w:t>
      </w:r>
      <w:r>
        <w:rPr>
          <w:spacing w:val="-4"/>
          <w:lang w:val="vi-VN"/>
        </w:rPr>
        <w:t>/</w:t>
      </w:r>
      <w:r w:rsidRPr="007D782E">
        <w:rPr>
          <w:spacing w:val="-4"/>
          <w:lang w:val="pt-BR"/>
        </w:rPr>
        <w:t xml:space="preserve">QĐ-TTg, Bộ Tài </w:t>
      </w:r>
      <w:r>
        <w:rPr>
          <w:spacing w:val="-4"/>
          <w:lang w:val="vi-VN"/>
        </w:rPr>
        <w:t>c</w:t>
      </w:r>
      <w:r w:rsidRPr="007D782E">
        <w:rPr>
          <w:spacing w:val="-4"/>
          <w:lang w:val="pt-BR"/>
        </w:rPr>
        <w:t xml:space="preserve">hính ban hành Thông tư số </w:t>
      </w:r>
      <w:r w:rsidRPr="007D782E">
        <w:rPr>
          <w:bCs/>
          <w:spacing w:val="-4"/>
        </w:rPr>
        <w:t>18/2015/TT-BTC</w:t>
      </w:r>
      <w:r w:rsidRPr="007D782E">
        <w:rPr>
          <w:spacing w:val="-4"/>
          <w:lang w:val="pt-BR"/>
        </w:rPr>
        <w:t xml:space="preserve"> ngày 03/02/2015 hướng dẫn công tác lập dự toán, quản lý, cấp phát, thanh toán, quyết toán nguồn vốn hỗ trợ hộ </w:t>
      </w:r>
      <w:r w:rsidRPr="007D782E">
        <w:rPr>
          <w:spacing w:val="-4"/>
          <w:lang w:val="pt-BR"/>
        </w:rPr>
        <w:lastRenderedPageBreak/>
        <w:t xml:space="preserve">nghèo xây dựng nhà ở phòng, tránh bão, lụt khu vực miền Trung theo Quyết định số 48/2014/ QĐ-TTg. </w:t>
      </w:r>
    </w:p>
    <w:p w:rsidR="009B7E21" w:rsidRPr="003B71C8" w:rsidRDefault="007A0F6F" w:rsidP="007B6622">
      <w:pPr>
        <w:spacing w:beforeLines="60" w:afterLines="60" w:line="340" w:lineRule="exact"/>
        <w:ind w:firstLine="720"/>
        <w:jc w:val="both"/>
        <w:rPr>
          <w:spacing w:val="-2"/>
          <w:lang w:val="vi-VN"/>
        </w:rPr>
      </w:pPr>
      <w:r>
        <w:rPr>
          <w:spacing w:val="-2"/>
          <w:lang w:val="vi-VN"/>
        </w:rPr>
        <w:t>Theo quy định tại Điều 9 của Quyết định 48/2014/QĐ-TTg,</w:t>
      </w:r>
      <w:r w:rsidRPr="002802DD">
        <w:rPr>
          <w:spacing w:val="-2"/>
          <w:lang w:val="vi-VN"/>
        </w:rPr>
        <w:t xml:space="preserve"> </w:t>
      </w:r>
      <w:r w:rsidR="009B7E21" w:rsidRPr="002802DD">
        <w:rPr>
          <w:spacing w:val="-2"/>
          <w:lang w:val="vi-VN"/>
        </w:rPr>
        <w:t>Bộ Xây dựng đã phối hợp với các Bộ, ngành có liên quan thành lập Ban Điều phối thực hiện Chương trình</w:t>
      </w:r>
      <w:r>
        <w:rPr>
          <w:spacing w:val="-2"/>
          <w:lang w:val="vi-VN"/>
        </w:rPr>
        <w:t xml:space="preserve"> </w:t>
      </w:r>
      <w:r w:rsidR="009B7E21" w:rsidRPr="002802DD">
        <w:rPr>
          <w:spacing w:val="-2"/>
          <w:lang w:val="vi-VN"/>
        </w:rPr>
        <w:t>(Quyết định số 1496/QĐ-BXD ngày 16/12/2014  về việc thành lập Ban điều phối Chương trình hỗ trợ hộ nghèo xây dựng nhà ở phòng, tránh bão, lụt khu vực miền Trung).</w:t>
      </w:r>
      <w:r w:rsidR="009B7E21" w:rsidRPr="003B71C8">
        <w:rPr>
          <w:spacing w:val="-2"/>
          <w:lang w:val="vi-VN"/>
        </w:rPr>
        <w:t xml:space="preserve"> Các địa phương cũng đã thành lập Ban điều phối chỉ đạo thực hiện Chương trình gồm đại diện các Sở, Ban, ngành; giao Sở Xây dựng là cơ quan thường trực chỉ đạo thực hiện, đồng thời tổ chức quán triệt mục tiêu, yêu cầu, nội dung của chính sách đến các cấp, các ngành và người dân; ban hành các văn bản chỉ đạo thực hiện.</w:t>
      </w:r>
    </w:p>
    <w:p w:rsidR="009B7E21" w:rsidRPr="00744A46" w:rsidRDefault="009B7E21" w:rsidP="007B6622">
      <w:pPr>
        <w:spacing w:beforeLines="60" w:afterLines="60" w:line="340" w:lineRule="exact"/>
        <w:ind w:firstLine="720"/>
        <w:jc w:val="both"/>
        <w:rPr>
          <w:spacing w:val="-4"/>
          <w:lang w:val="vi-VN"/>
        </w:rPr>
      </w:pPr>
      <w:r w:rsidRPr="00744A46">
        <w:rPr>
          <w:spacing w:val="-4"/>
          <w:lang w:val="vi-VN"/>
        </w:rPr>
        <w:t xml:space="preserve">Với vai trò là thường trực Ban Điều phối thực hiện Chương trình, Bộ Xây dựng đã thành lập Đoàn công tác liên ngành gồm các Bộ, ngành: Bộ Xây dựng, Tài chính, Kế hoạch và Đầu tư, Văn phòng </w:t>
      </w:r>
      <w:r>
        <w:rPr>
          <w:spacing w:val="-4"/>
          <w:lang w:val="vi-VN"/>
        </w:rPr>
        <w:t>B</w:t>
      </w:r>
      <w:r w:rsidRPr="00744A46">
        <w:rPr>
          <w:spacing w:val="-4"/>
          <w:lang w:val="vi-VN"/>
        </w:rPr>
        <w:t xml:space="preserve">an chỉ đạo </w:t>
      </w:r>
      <w:r>
        <w:rPr>
          <w:spacing w:val="-4"/>
          <w:lang w:val="vi-VN"/>
        </w:rPr>
        <w:t>T</w:t>
      </w:r>
      <w:r w:rsidRPr="00744A46">
        <w:rPr>
          <w:spacing w:val="-4"/>
          <w:lang w:val="vi-VN"/>
        </w:rPr>
        <w:t xml:space="preserve">rung ương về </w:t>
      </w:r>
      <w:r>
        <w:rPr>
          <w:spacing w:val="-4"/>
          <w:lang w:val="vi-VN"/>
        </w:rPr>
        <w:t>C</w:t>
      </w:r>
      <w:r w:rsidRPr="00744A46">
        <w:rPr>
          <w:spacing w:val="-4"/>
          <w:lang w:val="vi-VN"/>
        </w:rPr>
        <w:t>hính sách nhà ở và thị trường bất động sản, Ngân hàng Chính sách xã hội thực hiện nhiều đợt kiểm tra, đôn đốc để nắm bắt tình hình triển khai thực tế</w:t>
      </w:r>
      <w:r w:rsidR="00F14C70">
        <w:rPr>
          <w:spacing w:val="-4"/>
          <w:vertAlign w:val="superscript"/>
          <w:lang w:val="vi-VN"/>
        </w:rPr>
        <w:t>(</w:t>
      </w:r>
      <w:r w:rsidR="00675B1F">
        <w:rPr>
          <w:rStyle w:val="FootnoteReference"/>
          <w:spacing w:val="-4"/>
          <w:lang w:val="vi-VN"/>
        </w:rPr>
        <w:footnoteReference w:id="2"/>
      </w:r>
      <w:r w:rsidR="00F14C70">
        <w:rPr>
          <w:spacing w:val="-4"/>
          <w:vertAlign w:val="superscript"/>
          <w:lang w:val="vi-VN"/>
        </w:rPr>
        <w:t>)</w:t>
      </w:r>
      <w:r w:rsidRPr="00744A46">
        <w:rPr>
          <w:spacing w:val="-4"/>
          <w:lang w:val="vi-VN"/>
        </w:rPr>
        <w:t>. Các đợt kiểm tra đã ghi nhận nhiều ý kiến đề xuất của các địa phương đồng thời cũng đã hướng dẫn, xử lý kịp thời một số vướng mắc trong tổ chức thực hiệ</w:t>
      </w:r>
      <w:r w:rsidR="006C00F8">
        <w:rPr>
          <w:spacing w:val="-4"/>
          <w:lang w:val="vi-VN"/>
        </w:rPr>
        <w:t xml:space="preserve">n. </w:t>
      </w:r>
      <w:r w:rsidR="006C00F8">
        <w:rPr>
          <w:bCs/>
        </w:rPr>
        <w:t>Sau mỗi đợt kiểm tra, Bộ Xây dựng đều có văn bản đôn đốc, hướng dẫn các địa phương, đồng thời tổng hợp ý kiến của địa phương để báo cáo Thủ tướng Chính phủ đối với những vấn đề vượt thẩm quyền</w:t>
      </w:r>
      <w:r w:rsidR="004470EB">
        <w:rPr>
          <w:spacing w:val="-4"/>
        </w:rPr>
        <w:t>.</w:t>
      </w:r>
      <w:r w:rsidRPr="00744A46">
        <w:rPr>
          <w:spacing w:val="-4"/>
          <w:lang w:val="vi-VN"/>
        </w:rPr>
        <w:t xml:space="preserve"> Tháng 6/2015, Bộ Xây dựng đã phối hợp với UBND tỉnh Thừa Thiên Huế tổ chức Hội nghị kiểm điểm tình hình thực hiện Quyết định số 48/2014/QĐ-TTg tại thành phố Huế. Tháng 9/2018, Bộ Xây dựng tổ chức Hội nghị giao ban tình hình thực hiện Chương trình tại thành phố Quy Nhơn, tỉnh Bình Định. </w:t>
      </w:r>
    </w:p>
    <w:p w:rsidR="00D36D76" w:rsidRDefault="00D36D76" w:rsidP="00D36D76">
      <w:pPr>
        <w:spacing w:before="120" w:line="340" w:lineRule="exact"/>
        <w:ind w:firstLine="720"/>
        <w:jc w:val="both"/>
        <w:rPr>
          <w:lang w:val="pt-BR"/>
        </w:rPr>
      </w:pPr>
      <w:r>
        <w:rPr>
          <w:lang w:val="pt-BR"/>
        </w:rPr>
        <w:t>Để đảm bảo nguồn vốn hỗ trợ cho các địa phương triển khai thực hiện,</w:t>
      </w:r>
      <w:r w:rsidR="006C00F8">
        <w:rPr>
          <w:lang w:val="vi-VN"/>
        </w:rPr>
        <w:t xml:space="preserve"> </w:t>
      </w:r>
      <w:r>
        <w:rPr>
          <w:lang w:val="pt-BR"/>
        </w:rPr>
        <w:t xml:space="preserve">Bộ Xây dựng đã </w:t>
      </w:r>
      <w:r w:rsidRPr="00A1367F">
        <w:rPr>
          <w:lang w:val="pt-BR"/>
        </w:rPr>
        <w:t xml:space="preserve">phối hợp với </w:t>
      </w:r>
      <w:r>
        <w:rPr>
          <w:lang w:val="pt-BR"/>
        </w:rPr>
        <w:t>Bộ Tài chính, Bộ Kế hoạch và Đầu tư</w:t>
      </w:r>
      <w:r w:rsidR="006C00F8">
        <w:rPr>
          <w:lang w:val="vi-VN"/>
        </w:rPr>
        <w:t xml:space="preserve"> </w:t>
      </w:r>
      <w:r>
        <w:rPr>
          <w:lang w:val="pt-BR"/>
        </w:rPr>
        <w:t xml:space="preserve">xây dựng </w:t>
      </w:r>
      <w:r w:rsidRPr="00A1367F">
        <w:rPr>
          <w:lang w:val="pt-BR"/>
        </w:rPr>
        <w:t>kế hoạch hỗ trợ</w:t>
      </w:r>
      <w:r w:rsidR="006C00F8">
        <w:rPr>
          <w:lang w:val="vi-VN"/>
        </w:rPr>
        <w:t xml:space="preserve"> </w:t>
      </w:r>
      <w:r w:rsidRPr="00A1367F">
        <w:rPr>
          <w:lang w:val="pt-BR"/>
        </w:rPr>
        <w:t>năm</w:t>
      </w:r>
      <w:r>
        <w:rPr>
          <w:lang w:val="pt-BR"/>
        </w:rPr>
        <w:t xml:space="preserve"> 2015, 2016 báo cáo Thủ tướng Chính phủ</w:t>
      </w:r>
      <w:r w:rsidRPr="00A1367F">
        <w:rPr>
          <w:lang w:val="pt-BR"/>
        </w:rPr>
        <w:t xml:space="preserve"> để trình Quốc hội phê duyệt vốn ngân sá</w:t>
      </w:r>
      <w:r>
        <w:rPr>
          <w:lang w:val="pt-BR"/>
        </w:rPr>
        <w:t xml:space="preserve">ch theo quy định. </w:t>
      </w:r>
      <w:r w:rsidR="001106AF">
        <w:rPr>
          <w:lang w:val="vi-VN"/>
        </w:rPr>
        <w:t>V</w:t>
      </w:r>
      <w:r>
        <w:rPr>
          <w:lang w:val="pt-BR"/>
        </w:rPr>
        <w:t xml:space="preserve">ề nguồn vốn hỗ trợ từ ngân sách trung ương năm 2016, Thủ tướng Chính phủ đã chỉ đạo </w:t>
      </w:r>
      <w:r w:rsidRPr="00761E65">
        <w:rPr>
          <w:lang w:val="af-ZA" w:eastAsia="vi-VN"/>
        </w:rPr>
        <w:t>yêu cầu các tỉnh, thành phố trực thuộc Trung ương chủ động bố trí nguồn kinh phí hỗ trợ từ ngân sách của địa phương để thực hiện Chương trình (theo văn bản số 2661/VPCP-KTTT ngày 19/4/2016)</w:t>
      </w:r>
      <w:r>
        <w:rPr>
          <w:lang w:val="af-ZA" w:eastAsia="vi-VN"/>
        </w:rPr>
        <w:t>.</w:t>
      </w:r>
    </w:p>
    <w:p w:rsidR="00D36D76" w:rsidRDefault="009B7E21" w:rsidP="00D36D76">
      <w:pPr>
        <w:spacing w:before="120" w:line="340" w:lineRule="exact"/>
        <w:ind w:firstLine="720"/>
        <w:jc w:val="both"/>
        <w:rPr>
          <w:color w:val="000000"/>
          <w:lang w:val="nb-NO"/>
        </w:rPr>
      </w:pPr>
      <w:r>
        <w:rPr>
          <w:spacing w:val="-2"/>
        </w:rPr>
        <w:t>Ngân hàng Chính sách xã hội đã</w:t>
      </w:r>
      <w:r w:rsidR="00D36D76">
        <w:rPr>
          <w:spacing w:val="-2"/>
        </w:rPr>
        <w:t xml:space="preserve"> tích cực</w:t>
      </w:r>
      <w:r>
        <w:rPr>
          <w:spacing w:val="-2"/>
        </w:rPr>
        <w:t xml:space="preserve"> huy động vốn, chỉ đạo các chi nhánh </w:t>
      </w:r>
      <w:r w:rsidR="00D36D76" w:rsidRPr="0009659F">
        <w:rPr>
          <w:color w:val="000000"/>
          <w:lang w:val="nb-NO"/>
        </w:rPr>
        <w:t xml:space="preserve">hướng dẫn cụ thể về hồ sơ, thủ tục vay vốn theo quy định đảm bảo đơn </w:t>
      </w:r>
      <w:r w:rsidR="00D36D76" w:rsidRPr="0009659F">
        <w:rPr>
          <w:color w:val="000000"/>
          <w:lang w:val="nb-NO"/>
        </w:rPr>
        <w:lastRenderedPageBreak/>
        <w:t xml:space="preserve">giản, rõ ràng </w:t>
      </w:r>
      <w:r w:rsidR="00D36D76">
        <w:rPr>
          <w:color w:val="000000"/>
          <w:lang w:val="nb-NO"/>
        </w:rPr>
        <w:t>để</w:t>
      </w:r>
      <w:r w:rsidR="00D36D76" w:rsidRPr="0009659F">
        <w:rPr>
          <w:color w:val="000000"/>
          <w:lang w:val="nb-NO"/>
        </w:rPr>
        <w:t xml:space="preserve"> các hộ nghèo thực hiện vay vốn;</w:t>
      </w:r>
      <w:r w:rsidR="00D36D76">
        <w:rPr>
          <w:color w:val="000000"/>
          <w:lang w:val="nb-NO"/>
        </w:rPr>
        <w:t xml:space="preserve"> giải ngân vốn vay đồng thời cùng với nguồn vốn hỗ trợ từ ngân sách nhà nước.</w:t>
      </w:r>
    </w:p>
    <w:p w:rsidR="004470EB" w:rsidRDefault="009B7E21" w:rsidP="007B6622">
      <w:pPr>
        <w:shd w:val="clear" w:color="auto" w:fill="FFFFFF"/>
        <w:spacing w:beforeLines="60" w:afterLines="60" w:line="340" w:lineRule="exact"/>
        <w:ind w:firstLine="709"/>
        <w:jc w:val="both"/>
        <w:rPr>
          <w:color w:val="000000"/>
          <w:lang w:val="nb-NO"/>
        </w:rPr>
      </w:pPr>
      <w:r>
        <w:rPr>
          <w:spacing w:val="-2"/>
          <w:lang w:val="vi-VN"/>
        </w:rPr>
        <w:t xml:space="preserve">Về phía các tổ chức chính trị - xã hội, </w:t>
      </w:r>
      <w:r w:rsidRPr="003B71C8">
        <w:rPr>
          <w:spacing w:val="-2"/>
          <w:lang w:val="vi-VN"/>
        </w:rPr>
        <w:t>Uỷ ban Trung ương Mặt trận Tổ quốc Việt Nam đã tích cực tuyên truyền, vận động các tổ chức, đoàn thể, doanh nghiệp và cá nhân tham gia ủng hộ, giúp đỡ hộ nghèo xây dựng nhà ở bằng nhiều hình thức khác nhau như: ủng hộ bằng tiền</w:t>
      </w:r>
      <w:r w:rsidR="00F14C70">
        <w:rPr>
          <w:spacing w:val="-2"/>
          <w:vertAlign w:val="superscript"/>
          <w:lang w:val="vi-VN"/>
        </w:rPr>
        <w:t>(</w:t>
      </w:r>
      <w:r w:rsidR="004470EB">
        <w:rPr>
          <w:rStyle w:val="FootnoteReference"/>
          <w:spacing w:val="-2"/>
          <w:lang w:val="vi-VN"/>
        </w:rPr>
        <w:footnoteReference w:id="3"/>
      </w:r>
      <w:r w:rsidR="00F14C70">
        <w:rPr>
          <w:spacing w:val="-2"/>
          <w:vertAlign w:val="superscript"/>
          <w:lang w:val="vi-VN"/>
        </w:rPr>
        <w:t>)</w:t>
      </w:r>
      <w:r w:rsidRPr="003B71C8">
        <w:rPr>
          <w:spacing w:val="-2"/>
          <w:lang w:val="vi-VN"/>
        </w:rPr>
        <w:t>, vật liệu xây dựng ho</w:t>
      </w:r>
      <w:r>
        <w:rPr>
          <w:spacing w:val="-2"/>
          <w:lang w:val="vi-VN"/>
        </w:rPr>
        <w:t xml:space="preserve">ặc ngày công lao động, </w:t>
      </w:r>
      <w:r w:rsidRPr="00E64DF3">
        <w:rPr>
          <w:color w:val="000000"/>
          <w:lang w:val="nb-NO"/>
        </w:rPr>
        <w:t>đồng thời thực hiện chức năng giám sát quá trình triển khai Chính sách hỗ trợ đảm bảo đúng mục tiêu và yêu cầu;</w:t>
      </w:r>
      <w:r w:rsidR="006C00F8">
        <w:rPr>
          <w:color w:val="000000"/>
          <w:lang w:val="vi-VN"/>
        </w:rPr>
        <w:t xml:space="preserve"> </w:t>
      </w:r>
      <w:r w:rsidR="004470EB" w:rsidRPr="00E64DF3">
        <w:rPr>
          <w:bCs/>
        </w:rPr>
        <w:t>Đoàn Thanh niên cơ sở cũng đã</w:t>
      </w:r>
      <w:r w:rsidR="004470EB">
        <w:rPr>
          <w:bCs/>
          <w:lang w:val="vi-VN"/>
        </w:rPr>
        <w:t xml:space="preserve"> tích cực tuyên truyền, phổ biến chính sách,</w:t>
      </w:r>
      <w:r w:rsidR="004470EB" w:rsidRPr="00E64DF3">
        <w:rPr>
          <w:bCs/>
        </w:rPr>
        <w:t xml:space="preserve"> tham gia ủng hộ ngày công, giúp đỡ các hộ nghèo và tổ chức xây dựng nhà phòng tránh </w:t>
      </w:r>
      <w:r w:rsidR="004470EB">
        <w:rPr>
          <w:bCs/>
          <w:lang w:val="vi-VN"/>
        </w:rPr>
        <w:t>bão</w:t>
      </w:r>
      <w:r w:rsidR="004470EB" w:rsidRPr="00E64DF3">
        <w:rPr>
          <w:bCs/>
        </w:rPr>
        <w:t>, lụt cho những hộ có hoàn cảnh đặc biệt khó khăn.</w:t>
      </w:r>
    </w:p>
    <w:p w:rsidR="00C45459" w:rsidRPr="00030C63" w:rsidRDefault="009B7E21" w:rsidP="00C45459">
      <w:pPr>
        <w:shd w:val="clear" w:color="auto" w:fill="FFFFFF"/>
        <w:spacing w:before="120" w:line="340" w:lineRule="exact"/>
        <w:ind w:firstLine="709"/>
        <w:jc w:val="both"/>
      </w:pPr>
      <w:r w:rsidRPr="00030C63">
        <w:rPr>
          <w:bCs/>
        </w:rPr>
        <w:t>UBND các tỉnh, thành phố</w:t>
      </w:r>
      <w:r w:rsidR="00FC4DB7" w:rsidRPr="00030C63">
        <w:rPr>
          <w:bCs/>
        </w:rPr>
        <w:t xml:space="preserve"> đã</w:t>
      </w:r>
      <w:r w:rsidR="00F14C70" w:rsidRPr="00030C63">
        <w:rPr>
          <w:bCs/>
          <w:lang w:val="vi-VN"/>
        </w:rPr>
        <w:t xml:space="preserve"> </w:t>
      </w:r>
      <w:r w:rsidR="003663CC" w:rsidRPr="00030C63">
        <w:rPr>
          <w:bCs/>
        </w:rPr>
        <w:t xml:space="preserve">chỉ đạo Sở Xây dựng triển khai thiết kế các mẫu nhà phòng tránh bão, lụt phù hợp với đặc trưng phong tục, tập quán từng vùng miền, đồng thời tổ chức giới thiệu để người dân tham khảo, lựa chọn. </w:t>
      </w:r>
      <w:bookmarkStart w:id="4" w:name="_GoBack"/>
      <w:bookmarkEnd w:id="4"/>
      <w:r w:rsidRPr="00030C63">
        <w:rPr>
          <w:bCs/>
        </w:rPr>
        <w:t xml:space="preserve">Mặc dù </w:t>
      </w:r>
      <w:r w:rsidRPr="00030C63">
        <w:rPr>
          <w:lang w:val="pt-BR"/>
        </w:rPr>
        <w:t>còn nhiều khó khăn nhưng nhiều địa phương vẫn ưu tiên thu xếp bố trí vốn ngân sách địa phương và bố trí các nguồn vốn lồng ghép và vốn huy động hợp pháp khác để hỗ trợ hộ nghèo xây dựng nhà ở</w:t>
      </w:r>
      <w:r w:rsidR="00030C63" w:rsidRPr="00030C63">
        <w:rPr>
          <w:lang w:val="vi-VN"/>
        </w:rPr>
        <w:t xml:space="preserve"> </w:t>
      </w:r>
      <w:r w:rsidR="00F14C70" w:rsidRPr="00030C63">
        <w:rPr>
          <w:vertAlign w:val="superscript"/>
          <w:lang w:val="vi-VN"/>
        </w:rPr>
        <w:t>(</w:t>
      </w:r>
      <w:r w:rsidR="00FC4DB7" w:rsidRPr="00030C63">
        <w:rPr>
          <w:rStyle w:val="FootnoteReference"/>
          <w:lang w:val="pt-BR"/>
        </w:rPr>
        <w:footnoteReference w:id="4"/>
      </w:r>
      <w:r w:rsidR="00F14C70" w:rsidRPr="00030C63">
        <w:rPr>
          <w:vertAlign w:val="superscript"/>
          <w:lang w:val="vi-VN"/>
        </w:rPr>
        <w:t>)</w:t>
      </w:r>
      <w:r w:rsidRPr="00030C63">
        <w:rPr>
          <w:lang w:val="pt-BR"/>
        </w:rPr>
        <w:t>; đôn đốc việc thực hiện các thủ tục vay vốn theo quy định của Ngân hàng Chính sách xã hội.</w:t>
      </w:r>
      <w:r w:rsidR="006C00F8" w:rsidRPr="00030C63">
        <w:rPr>
          <w:lang w:val="vi-VN"/>
        </w:rPr>
        <w:t xml:space="preserve"> </w:t>
      </w:r>
      <w:r w:rsidR="003663CC" w:rsidRPr="00030C63">
        <w:rPr>
          <w:lang w:val="pt-BR"/>
        </w:rPr>
        <w:t>Các địa phương đều có báo cáo định kỳ hàng tháng, hàng quý về kết quả thực hiện, trong đó có kiến nghị những khó khăn, vướng mắc gửi về Bộ Xây dựng và các Bộ, ngành liên quan để được hướng dẫn, giải quyết, tháo gỡ kịp thời.</w:t>
      </w:r>
    </w:p>
    <w:p w:rsidR="00497D55" w:rsidRDefault="00FC4DB7" w:rsidP="00497D55">
      <w:pPr>
        <w:spacing w:before="120" w:after="0" w:line="340" w:lineRule="exact"/>
        <w:ind w:firstLine="720"/>
        <w:jc w:val="both"/>
        <w:rPr>
          <w:b/>
          <w:spacing w:val="-2"/>
          <w:lang w:val="vi-VN"/>
        </w:rPr>
      </w:pPr>
      <w:r w:rsidRPr="00FC4DB7">
        <w:rPr>
          <w:b/>
          <w:spacing w:val="-2"/>
          <w:lang w:val="en-GB"/>
        </w:rPr>
        <w:t>3</w:t>
      </w:r>
      <w:r w:rsidR="00497D55" w:rsidRPr="00FC4DB7">
        <w:rPr>
          <w:b/>
          <w:spacing w:val="-2"/>
          <w:lang w:val="en-GB"/>
        </w:rPr>
        <w:t xml:space="preserve">. </w:t>
      </w:r>
      <w:r w:rsidR="00D360D3">
        <w:rPr>
          <w:b/>
          <w:spacing w:val="-2"/>
          <w:lang w:val="vi-VN"/>
        </w:rPr>
        <w:t>Kết quả</w:t>
      </w:r>
      <w:r w:rsidR="0021219A">
        <w:rPr>
          <w:b/>
          <w:spacing w:val="-2"/>
          <w:lang w:val="vi-VN"/>
        </w:rPr>
        <w:t xml:space="preserve"> triển khai thực hiện</w:t>
      </w:r>
    </w:p>
    <w:p w:rsidR="0021219A" w:rsidRPr="0021219A" w:rsidRDefault="0021219A" w:rsidP="00497D55">
      <w:pPr>
        <w:spacing w:before="120" w:after="0" w:line="340" w:lineRule="exact"/>
        <w:ind w:firstLine="720"/>
        <w:jc w:val="both"/>
        <w:rPr>
          <w:b/>
          <w:i/>
          <w:spacing w:val="-2"/>
          <w:lang w:val="vi-VN"/>
        </w:rPr>
      </w:pPr>
      <w:r w:rsidRPr="0021219A">
        <w:rPr>
          <w:b/>
          <w:i/>
          <w:spacing w:val="-2"/>
          <w:lang w:val="vi-VN"/>
        </w:rPr>
        <w:t>a) Về số lượng đối tượng hỗ trợ</w:t>
      </w:r>
    </w:p>
    <w:p w:rsidR="00497D55" w:rsidRPr="00EE011D" w:rsidRDefault="008517EB" w:rsidP="00497D55">
      <w:pPr>
        <w:spacing w:before="120" w:after="0" w:line="340" w:lineRule="exact"/>
        <w:ind w:firstLine="720"/>
        <w:jc w:val="both"/>
        <w:rPr>
          <w:bCs/>
          <w:lang w:val="vi-VN"/>
        </w:rPr>
      </w:pPr>
      <w:r>
        <w:rPr>
          <w:bCs/>
          <w:lang w:val="af-ZA"/>
        </w:rPr>
        <w:t>Tổng hợp</w:t>
      </w:r>
      <w:r w:rsidR="00497D55" w:rsidRPr="00D151AD">
        <w:rPr>
          <w:bCs/>
          <w:lang w:val="af-ZA"/>
        </w:rPr>
        <w:t xml:space="preserve"> báo cáo của </w:t>
      </w:r>
      <w:r>
        <w:rPr>
          <w:bCs/>
          <w:lang w:val="af-ZA"/>
        </w:rPr>
        <w:t>các địa phương</w:t>
      </w:r>
      <w:r w:rsidR="00497D55" w:rsidRPr="00D151AD">
        <w:rPr>
          <w:bCs/>
          <w:lang w:val="af-ZA"/>
        </w:rPr>
        <w:t xml:space="preserve">, tính đến tháng </w:t>
      </w:r>
      <w:r w:rsidR="00497D55" w:rsidRPr="00D151AD">
        <w:rPr>
          <w:bCs/>
          <w:lang w:val="vi-VN"/>
        </w:rPr>
        <w:t>12/2020</w:t>
      </w:r>
      <w:r w:rsidR="00497D55" w:rsidRPr="00D151AD">
        <w:rPr>
          <w:bCs/>
          <w:lang w:val="af-ZA"/>
        </w:rPr>
        <w:t xml:space="preserve">, các địa phương này đã thực hiện hỗ trợ được khoảng </w:t>
      </w:r>
      <w:r w:rsidR="00497D55" w:rsidRPr="008517EB">
        <w:rPr>
          <w:b/>
          <w:spacing w:val="-4"/>
          <w:lang w:val="vi-VN"/>
        </w:rPr>
        <w:t>19.350/21.600</w:t>
      </w:r>
      <w:r w:rsidR="00F14C70">
        <w:rPr>
          <w:b/>
          <w:spacing w:val="-4"/>
          <w:lang w:val="vi-VN"/>
        </w:rPr>
        <w:t xml:space="preserve"> </w:t>
      </w:r>
      <w:r w:rsidR="00497D55" w:rsidRPr="00D151AD">
        <w:rPr>
          <w:bCs/>
          <w:spacing w:val="-4"/>
          <w:lang w:val="af-ZA"/>
        </w:rPr>
        <w:t>hộ nghèo xây dựng, sửa chữa nhà ở phòng tránh bão, lụt</w:t>
      </w:r>
      <w:r w:rsidR="00497D55" w:rsidRPr="00D151AD">
        <w:rPr>
          <w:spacing w:val="-4"/>
          <w:lang w:val="vi-VN"/>
        </w:rPr>
        <w:t xml:space="preserve">, đạt tỷ lệ </w:t>
      </w:r>
      <w:r w:rsidR="00497D55" w:rsidRPr="008517EB">
        <w:rPr>
          <w:b/>
          <w:spacing w:val="-4"/>
          <w:lang w:val="vi-VN"/>
        </w:rPr>
        <w:t>89,6</w:t>
      </w:r>
      <w:r w:rsidR="00497D55" w:rsidRPr="00D151AD">
        <w:rPr>
          <w:spacing w:val="-4"/>
          <w:lang w:val="vi-VN"/>
        </w:rPr>
        <w:t>%</w:t>
      </w:r>
      <w:r w:rsidR="00497D55" w:rsidRPr="00D151AD">
        <w:rPr>
          <w:lang w:val="vi-VN"/>
        </w:rPr>
        <w:t xml:space="preserve"> (trong đó có khoảng </w:t>
      </w:r>
      <w:r w:rsidR="00497D55" w:rsidRPr="008517EB">
        <w:rPr>
          <w:b/>
          <w:lang w:val="vi-VN"/>
        </w:rPr>
        <w:t>3.400</w:t>
      </w:r>
      <w:r w:rsidR="00497D55" w:rsidRPr="00D151AD">
        <w:rPr>
          <w:lang w:val="vi-VN"/>
        </w:rPr>
        <w:t xml:space="preserve"> hộ được hỗ trợ theo dự án GCF</w:t>
      </w:r>
      <w:r w:rsidR="00497D55" w:rsidRPr="00D151AD">
        <w:rPr>
          <w:bCs/>
          <w:lang w:val="vi-VN"/>
        </w:rPr>
        <w:t xml:space="preserve"> Hợp phần 1 – Hỗ trợ xây nhà chống chịu bão, lụt thuộc dự án </w:t>
      </w:r>
      <w:r w:rsidR="00497D55" w:rsidRPr="00D151AD">
        <w:rPr>
          <w:bCs/>
          <w:i/>
        </w:rPr>
        <w:t>“Tăng cường khả năng chống chịu với những tác động của biến đổi khí hậu cho các cộng đồng dễ bị tổn thương ven biển Việt Nam”</w:t>
      </w:r>
      <w:r w:rsidR="00497D55" w:rsidRPr="00D151AD">
        <w:rPr>
          <w:lang w:val="vi-VN"/>
        </w:rPr>
        <w:t>)</w:t>
      </w:r>
      <w:r w:rsidR="00497D55" w:rsidRPr="00D151AD">
        <w:rPr>
          <w:bCs/>
          <w:lang w:val="af-ZA"/>
        </w:rPr>
        <w:t>.</w:t>
      </w:r>
      <w:r w:rsidR="00EE011D">
        <w:rPr>
          <w:bCs/>
          <w:lang w:val="vi-VN"/>
        </w:rPr>
        <w:t xml:space="preserve"> Theo báo cáo của Ngân hàng Chính sách xã hội, số </w:t>
      </w:r>
      <w:r w:rsidR="001106AF">
        <w:rPr>
          <w:bCs/>
          <w:lang w:val="vi-VN"/>
        </w:rPr>
        <w:t>lượt</w:t>
      </w:r>
      <w:r w:rsidR="00EE011D">
        <w:rPr>
          <w:bCs/>
          <w:lang w:val="vi-VN"/>
        </w:rPr>
        <w:t xml:space="preserve"> hộ nghèo vay vốn để xây dựng nhà ở tính đến tháng 12/2020 là </w:t>
      </w:r>
      <w:r w:rsidR="00EE011D" w:rsidRPr="00EE011D">
        <w:rPr>
          <w:b/>
          <w:bCs/>
          <w:lang w:val="vi-VN"/>
        </w:rPr>
        <w:t>13.756</w:t>
      </w:r>
      <w:r w:rsidR="00EE011D">
        <w:rPr>
          <w:bCs/>
          <w:lang w:val="vi-VN"/>
        </w:rPr>
        <w:t xml:space="preserve"> </w:t>
      </w:r>
      <w:r w:rsidR="001106AF">
        <w:rPr>
          <w:bCs/>
          <w:lang w:val="vi-VN"/>
        </w:rPr>
        <w:t>lượt</w:t>
      </w:r>
      <w:r w:rsidR="00EE011D">
        <w:rPr>
          <w:bCs/>
          <w:lang w:val="vi-VN"/>
        </w:rPr>
        <w:t>.</w:t>
      </w:r>
    </w:p>
    <w:p w:rsidR="0021219A" w:rsidRPr="0021219A" w:rsidRDefault="0021219A" w:rsidP="00497D55">
      <w:pPr>
        <w:spacing w:before="120" w:after="0" w:line="340" w:lineRule="exact"/>
        <w:ind w:firstLine="720"/>
        <w:jc w:val="both"/>
        <w:rPr>
          <w:b/>
          <w:i/>
          <w:spacing w:val="-2"/>
          <w:szCs w:val="26"/>
          <w:lang w:val="vi-VN"/>
        </w:rPr>
      </w:pPr>
      <w:r w:rsidRPr="0021219A">
        <w:rPr>
          <w:b/>
          <w:i/>
          <w:spacing w:val="-2"/>
          <w:szCs w:val="26"/>
          <w:lang w:val="vi-VN"/>
        </w:rPr>
        <w:t xml:space="preserve">b) </w:t>
      </w:r>
      <w:r w:rsidR="00675B1F" w:rsidRPr="0021219A">
        <w:rPr>
          <w:b/>
          <w:i/>
          <w:spacing w:val="-2"/>
          <w:szCs w:val="26"/>
          <w:lang w:val="af-ZA"/>
        </w:rPr>
        <w:t>Về</w:t>
      </w:r>
      <w:r w:rsidR="00D360D3">
        <w:rPr>
          <w:b/>
          <w:i/>
          <w:spacing w:val="-2"/>
          <w:szCs w:val="26"/>
          <w:lang w:val="vi-VN"/>
        </w:rPr>
        <w:t xml:space="preserve"> nguồn</w:t>
      </w:r>
      <w:r w:rsidR="00675B1F" w:rsidRPr="0021219A">
        <w:rPr>
          <w:b/>
          <w:i/>
          <w:spacing w:val="-2"/>
          <w:szCs w:val="26"/>
          <w:lang w:val="af-ZA"/>
        </w:rPr>
        <w:t xml:space="preserve"> </w:t>
      </w:r>
      <w:r w:rsidR="00D360D3" w:rsidRPr="00003D49">
        <w:rPr>
          <w:b/>
          <w:i/>
          <w:lang w:val="pt-BR"/>
        </w:rPr>
        <w:t>kinh phí hỗ trợ</w:t>
      </w:r>
    </w:p>
    <w:p w:rsidR="00675B1F" w:rsidRPr="006922F4" w:rsidRDefault="00D360D3" w:rsidP="00497D55">
      <w:pPr>
        <w:spacing w:before="120" w:after="0" w:line="340" w:lineRule="exact"/>
        <w:ind w:firstLine="720"/>
        <w:jc w:val="both"/>
        <w:rPr>
          <w:spacing w:val="-2"/>
          <w:szCs w:val="26"/>
          <w:lang w:val="vi-VN"/>
        </w:rPr>
      </w:pPr>
      <w:r>
        <w:rPr>
          <w:spacing w:val="-2"/>
          <w:lang w:val="vi-VN"/>
        </w:rPr>
        <w:lastRenderedPageBreak/>
        <w:t xml:space="preserve">- </w:t>
      </w:r>
      <w:r w:rsidR="006922F4" w:rsidRPr="00BF75B6">
        <w:rPr>
          <w:spacing w:val="-2"/>
          <w:lang w:val="nb-NO"/>
        </w:rPr>
        <w:t xml:space="preserve">Vốn ngân sách </w:t>
      </w:r>
      <w:r w:rsidR="006922F4">
        <w:rPr>
          <w:spacing w:val="-2"/>
          <w:lang w:val="nb-NO"/>
        </w:rPr>
        <w:t>T</w:t>
      </w:r>
      <w:r w:rsidR="006922F4" w:rsidRPr="00BF75B6">
        <w:rPr>
          <w:spacing w:val="-2"/>
          <w:lang w:val="nb-NO"/>
        </w:rPr>
        <w:t>rung ương</w:t>
      </w:r>
      <w:r w:rsidR="006922F4">
        <w:rPr>
          <w:spacing w:val="-2"/>
          <w:lang w:val="vi-VN"/>
        </w:rPr>
        <w:t xml:space="preserve"> </w:t>
      </w:r>
      <w:r w:rsidR="006922F4" w:rsidRPr="00BF75B6">
        <w:rPr>
          <w:spacing w:val="-2"/>
          <w:lang w:val="nb-NO"/>
        </w:rPr>
        <w:t>đã cấ</w:t>
      </w:r>
      <w:r w:rsidR="006922F4">
        <w:rPr>
          <w:spacing w:val="-2"/>
          <w:lang w:val="nb-NO"/>
        </w:rPr>
        <w:t xml:space="preserve">p </w:t>
      </w:r>
      <w:r w:rsidR="006922F4" w:rsidRPr="006922F4">
        <w:rPr>
          <w:b/>
          <w:spacing w:val="-2"/>
          <w:lang w:val="nb-NO"/>
        </w:rPr>
        <w:t>233</w:t>
      </w:r>
      <w:r w:rsidR="006922F4" w:rsidRPr="00BF75B6">
        <w:rPr>
          <w:spacing w:val="-2"/>
          <w:lang w:val="nb-NO"/>
        </w:rPr>
        <w:t xml:space="preserve"> tỷ đồ</w:t>
      </w:r>
      <w:r w:rsidR="006922F4">
        <w:rPr>
          <w:spacing w:val="-2"/>
          <w:lang w:val="nb-NO"/>
        </w:rPr>
        <w:t>n</w:t>
      </w:r>
      <w:r w:rsidR="006922F4">
        <w:rPr>
          <w:spacing w:val="-2"/>
          <w:lang w:val="vi-VN"/>
        </w:rPr>
        <w:t>g</w:t>
      </w:r>
      <w:r w:rsidR="006922F4" w:rsidRPr="00BF75B6">
        <w:rPr>
          <w:spacing w:val="-2"/>
          <w:lang w:val="nb-NO"/>
        </w:rPr>
        <w:t xml:space="preserve"> (năm 2014 cấp 100 tỷ đồng, năm 2015 cấp 133 tỷ đồ</w:t>
      </w:r>
      <w:r w:rsidR="006922F4">
        <w:rPr>
          <w:spacing w:val="-2"/>
          <w:lang w:val="nb-NO"/>
        </w:rPr>
        <w:t>ng)</w:t>
      </w:r>
      <w:r w:rsidR="006922F4">
        <w:rPr>
          <w:spacing w:val="-2"/>
          <w:lang w:val="vi-VN"/>
        </w:rPr>
        <w:t xml:space="preserve">; vốn </w:t>
      </w:r>
      <w:r w:rsidR="006922F4" w:rsidRPr="00C40A7C">
        <w:rPr>
          <w:spacing w:val="-2"/>
          <w:lang w:val="nb-NO"/>
        </w:rPr>
        <w:t xml:space="preserve">vay Ngân hàng Chính sách xã hội đã huy động được là </w:t>
      </w:r>
      <w:r w:rsidR="006922F4" w:rsidRPr="006922F4">
        <w:rPr>
          <w:b/>
          <w:spacing w:val="-2"/>
          <w:lang w:val="vi-VN"/>
        </w:rPr>
        <w:t>198</w:t>
      </w:r>
      <w:r w:rsidR="006922F4" w:rsidRPr="00C40A7C">
        <w:rPr>
          <w:spacing w:val="-2"/>
          <w:lang w:val="nb-NO"/>
        </w:rPr>
        <w:t xml:space="preserve"> tỷ đồng, trong đó vốn </w:t>
      </w:r>
      <w:r w:rsidR="006922F4" w:rsidRPr="00BF75B6">
        <w:rPr>
          <w:spacing w:val="-2"/>
          <w:lang w:val="nb-NO"/>
        </w:rPr>
        <w:t xml:space="preserve">ngân sách </w:t>
      </w:r>
      <w:r w:rsidR="006922F4">
        <w:rPr>
          <w:spacing w:val="-2"/>
          <w:lang w:val="nb-NO"/>
        </w:rPr>
        <w:t>T</w:t>
      </w:r>
      <w:r w:rsidR="006922F4" w:rsidRPr="00BF75B6">
        <w:rPr>
          <w:spacing w:val="-2"/>
          <w:lang w:val="nb-NO"/>
        </w:rPr>
        <w:t xml:space="preserve">rung ương </w:t>
      </w:r>
      <w:r w:rsidR="006922F4" w:rsidRPr="00C40A7C">
        <w:rPr>
          <w:spacing w:val="-2"/>
          <w:lang w:val="nb-NO"/>
        </w:rPr>
        <w:t xml:space="preserve">đã cấp là </w:t>
      </w:r>
      <w:r w:rsidR="006922F4" w:rsidRPr="001106AF">
        <w:rPr>
          <w:b/>
          <w:spacing w:val="-2"/>
          <w:lang w:val="nb-NO"/>
        </w:rPr>
        <w:t>132</w:t>
      </w:r>
      <w:r w:rsidR="006922F4">
        <w:rPr>
          <w:spacing w:val="-2"/>
          <w:lang w:val="vi-VN"/>
        </w:rPr>
        <w:t xml:space="preserve"> </w:t>
      </w:r>
      <w:r w:rsidR="006922F4" w:rsidRPr="00C40A7C">
        <w:rPr>
          <w:spacing w:val="-2"/>
          <w:lang w:val="nb-NO"/>
        </w:rPr>
        <w:t>tỷ đồng</w:t>
      </w:r>
      <w:r w:rsidR="006922F4">
        <w:rPr>
          <w:spacing w:val="-2"/>
          <w:lang w:val="vi-VN"/>
        </w:rPr>
        <w:t xml:space="preserve">. </w:t>
      </w:r>
    </w:p>
    <w:p w:rsidR="00497D55" w:rsidRPr="00444AB8" w:rsidRDefault="00FC4DB7" w:rsidP="00497D55">
      <w:pPr>
        <w:spacing w:before="120" w:after="0" w:line="340" w:lineRule="exact"/>
        <w:ind w:firstLine="720"/>
        <w:jc w:val="both"/>
        <w:rPr>
          <w:bCs/>
          <w:spacing w:val="-2"/>
          <w:szCs w:val="26"/>
          <w:lang w:val="vi-VN"/>
        </w:rPr>
      </w:pPr>
      <w:r>
        <w:rPr>
          <w:spacing w:val="-2"/>
          <w:szCs w:val="26"/>
          <w:lang w:val="af-ZA"/>
        </w:rPr>
        <w:t xml:space="preserve">- Về số vốn đã được giải ngân: </w:t>
      </w:r>
      <w:r w:rsidR="00497D55" w:rsidRPr="00D151AD">
        <w:rPr>
          <w:spacing w:val="-2"/>
          <w:szCs w:val="26"/>
          <w:lang w:val="af-ZA"/>
        </w:rPr>
        <w:t>T</w:t>
      </w:r>
      <w:r w:rsidR="00497D55" w:rsidRPr="00D151AD">
        <w:rPr>
          <w:bCs/>
          <w:spacing w:val="-2"/>
          <w:szCs w:val="26"/>
          <w:lang w:val="af-ZA"/>
        </w:rPr>
        <w:t xml:space="preserve">ổng </w:t>
      </w:r>
      <w:r w:rsidR="00497D55" w:rsidRPr="00D151AD">
        <w:rPr>
          <w:bCs/>
          <w:spacing w:val="-2"/>
          <w:lang w:val="af-ZA"/>
        </w:rPr>
        <w:t xml:space="preserve">số vốn đã giải ngân là </w:t>
      </w:r>
      <w:r w:rsidR="00497D55" w:rsidRPr="008517EB">
        <w:rPr>
          <w:b/>
          <w:bCs/>
          <w:lang w:val="af-ZA"/>
        </w:rPr>
        <w:t>6</w:t>
      </w:r>
      <w:r w:rsidR="00497D55" w:rsidRPr="008517EB">
        <w:rPr>
          <w:b/>
          <w:bCs/>
          <w:lang w:val="vi-VN"/>
        </w:rPr>
        <w:t>64,1</w:t>
      </w:r>
      <w:r w:rsidR="00497D55" w:rsidRPr="00D151AD">
        <w:rPr>
          <w:bCs/>
          <w:lang w:val="vi-VN"/>
        </w:rPr>
        <w:t xml:space="preserve"> tỷ đồng, trong đó vốn ngân sách nhà nước là </w:t>
      </w:r>
      <w:r w:rsidR="00497D55" w:rsidRPr="008517EB">
        <w:rPr>
          <w:b/>
          <w:bCs/>
          <w:lang w:val="af-ZA"/>
        </w:rPr>
        <w:t>2</w:t>
      </w:r>
      <w:r w:rsidR="00497D55" w:rsidRPr="008517EB">
        <w:rPr>
          <w:b/>
          <w:bCs/>
          <w:lang w:val="vi-VN"/>
        </w:rPr>
        <w:t>51,2</w:t>
      </w:r>
      <w:r w:rsidR="00497D55" w:rsidRPr="00D151AD">
        <w:rPr>
          <w:bCs/>
          <w:lang w:val="vi-VN"/>
        </w:rPr>
        <w:t xml:space="preserve"> tỷ đồng, vốn vay từ Ngân hàng Chính sách xã hội là </w:t>
      </w:r>
      <w:r w:rsidR="00497D55" w:rsidRPr="008517EB">
        <w:rPr>
          <w:b/>
          <w:bCs/>
          <w:lang w:val="af-ZA"/>
        </w:rPr>
        <w:t>1</w:t>
      </w:r>
      <w:r w:rsidR="00497D55" w:rsidRPr="008517EB">
        <w:rPr>
          <w:b/>
          <w:bCs/>
          <w:lang w:val="vi-VN"/>
        </w:rPr>
        <w:t>92,9</w:t>
      </w:r>
      <w:r w:rsidR="00497D55" w:rsidRPr="00D151AD">
        <w:rPr>
          <w:bCs/>
          <w:lang w:val="vi-VN"/>
        </w:rPr>
        <w:t xml:space="preserve"> tỷ đồng và các nguồn vốn khác ước tính khoảng </w:t>
      </w:r>
      <w:r w:rsidR="00497D55" w:rsidRPr="008517EB">
        <w:rPr>
          <w:b/>
          <w:bCs/>
          <w:lang w:val="af-ZA"/>
        </w:rPr>
        <w:t>220</w:t>
      </w:r>
      <w:r w:rsidR="00497D55" w:rsidRPr="00D151AD">
        <w:rPr>
          <w:bCs/>
          <w:lang w:val="vi-VN"/>
        </w:rPr>
        <w:t xml:space="preserve"> tỷ đồng</w:t>
      </w:r>
      <w:r w:rsidR="00497D55" w:rsidRPr="00FC2A29">
        <w:rPr>
          <w:bCs/>
          <w:spacing w:val="-2"/>
          <w:lang w:val="vi-VN"/>
        </w:rPr>
        <w:t>.</w:t>
      </w:r>
    </w:p>
    <w:p w:rsidR="00D360D3" w:rsidRPr="00D360D3" w:rsidRDefault="00D360D3" w:rsidP="00497D55">
      <w:pPr>
        <w:spacing w:before="120" w:after="0" w:line="340" w:lineRule="exact"/>
        <w:ind w:firstLine="720"/>
        <w:jc w:val="both"/>
        <w:rPr>
          <w:b/>
          <w:bCs/>
          <w:i/>
          <w:lang w:val="vi-VN"/>
        </w:rPr>
      </w:pPr>
      <w:r w:rsidRPr="00D360D3">
        <w:rPr>
          <w:b/>
          <w:bCs/>
          <w:i/>
          <w:lang w:val="vi-VN"/>
        </w:rPr>
        <w:t>c) Về tiến độ thực hiện</w:t>
      </w:r>
    </w:p>
    <w:p w:rsidR="00497D55" w:rsidRDefault="00497D55" w:rsidP="00497D55">
      <w:pPr>
        <w:spacing w:before="120" w:after="0" w:line="340" w:lineRule="exact"/>
        <w:ind w:firstLine="720"/>
        <w:jc w:val="both"/>
        <w:rPr>
          <w:bCs/>
          <w:lang w:val="vi-VN"/>
        </w:rPr>
      </w:pPr>
      <w:r w:rsidRPr="00D151AD">
        <w:rPr>
          <w:bCs/>
          <w:lang w:val="vi-VN"/>
        </w:rPr>
        <w:t xml:space="preserve">Hiện nay, có 06/13 địa phương đã hoàn thành việc hỗ trợ theo Quyết định số 48/2014/QĐ-TTg, gồm Nghệ An, Hà Tĩnh, Khánh Hòa, Phú Yên, Ninh Thuận và thành phố Đà Nẵng (tổng số hộ đã được hỗ trợ tại 06 địa phương này là </w:t>
      </w:r>
      <w:r w:rsidRPr="00D360D3">
        <w:rPr>
          <w:b/>
          <w:bCs/>
          <w:lang w:val="vi-VN"/>
        </w:rPr>
        <w:t>2.348</w:t>
      </w:r>
      <w:r w:rsidRPr="00D151AD">
        <w:rPr>
          <w:bCs/>
          <w:lang w:val="vi-VN"/>
        </w:rPr>
        <w:t xml:space="preserve"> hộ, với tổng số vốn đã hỗ trợ hơn </w:t>
      </w:r>
      <w:r w:rsidRPr="00D360D3">
        <w:rPr>
          <w:b/>
          <w:bCs/>
          <w:lang w:val="vi-VN"/>
        </w:rPr>
        <w:t>77</w:t>
      </w:r>
      <w:r w:rsidRPr="00D151AD">
        <w:rPr>
          <w:bCs/>
          <w:lang w:val="vi-VN"/>
        </w:rPr>
        <w:t xml:space="preserve"> tỷ đồng, trong đó vốn ngân sách nhà nước hỗ trợ </w:t>
      </w:r>
      <w:r w:rsidRPr="00D360D3">
        <w:rPr>
          <w:b/>
          <w:bCs/>
          <w:lang w:val="vi-VN"/>
        </w:rPr>
        <w:t>31,6</w:t>
      </w:r>
      <w:r w:rsidRPr="00D151AD">
        <w:rPr>
          <w:bCs/>
          <w:lang w:val="vi-VN"/>
        </w:rPr>
        <w:t xml:space="preserve"> tỷ đồng, </w:t>
      </w:r>
      <w:r>
        <w:rPr>
          <w:bCs/>
          <w:lang w:val="vi-VN"/>
        </w:rPr>
        <w:t>N</w:t>
      </w:r>
      <w:r w:rsidRPr="00D151AD">
        <w:rPr>
          <w:bCs/>
          <w:lang w:val="vi-VN"/>
        </w:rPr>
        <w:t xml:space="preserve">gân hàng Chính sách xã hội cho vay ưu đãi </w:t>
      </w:r>
      <w:r w:rsidRPr="00D360D3">
        <w:rPr>
          <w:b/>
          <w:bCs/>
          <w:lang w:val="vi-VN"/>
        </w:rPr>
        <w:t>28,7</w:t>
      </w:r>
      <w:r w:rsidRPr="00D151AD">
        <w:rPr>
          <w:bCs/>
          <w:lang w:val="vi-VN"/>
        </w:rPr>
        <w:t xml:space="preserve"> tỷ đồng, vốn khác ước tính khoảng </w:t>
      </w:r>
      <w:r w:rsidRPr="00D360D3">
        <w:rPr>
          <w:b/>
          <w:bCs/>
          <w:lang w:val="vi-VN"/>
        </w:rPr>
        <w:t>17</w:t>
      </w:r>
      <w:r w:rsidRPr="00D151AD">
        <w:rPr>
          <w:bCs/>
          <w:lang w:val="vi-VN"/>
        </w:rPr>
        <w:t xml:space="preserve"> tỷ đồ</w:t>
      </w:r>
      <w:r w:rsidR="00D360D3">
        <w:rPr>
          <w:bCs/>
          <w:lang w:val="vi-VN"/>
        </w:rPr>
        <w:t>ng). C</w:t>
      </w:r>
      <w:r w:rsidRPr="00D151AD">
        <w:rPr>
          <w:bCs/>
          <w:lang w:val="vi-VN"/>
        </w:rPr>
        <w:t>ác địa phương còn lại (gồm Thanh Hóa, Quảng Bình, Quảng Trị, Thừa Thiên Huế,</w:t>
      </w:r>
      <w:r w:rsidRPr="00622AAF">
        <w:rPr>
          <w:bCs/>
          <w:lang w:val="vi-VN"/>
        </w:rPr>
        <w:t xml:space="preserve"> Quảng Nam</w:t>
      </w:r>
      <w:r>
        <w:rPr>
          <w:bCs/>
          <w:lang w:val="vi-VN"/>
        </w:rPr>
        <w:t>,</w:t>
      </w:r>
      <w:r w:rsidRPr="00622AAF">
        <w:rPr>
          <w:bCs/>
          <w:lang w:val="vi-VN"/>
        </w:rPr>
        <w:t xml:space="preserve"> Quảng Ngãi </w:t>
      </w:r>
      <w:r>
        <w:rPr>
          <w:bCs/>
          <w:lang w:val="vi-VN"/>
        </w:rPr>
        <w:t xml:space="preserve">và </w:t>
      </w:r>
      <w:r w:rsidRPr="00622AAF">
        <w:rPr>
          <w:bCs/>
          <w:lang w:val="vi-VN"/>
        </w:rPr>
        <w:t xml:space="preserve">Bình Định) </w:t>
      </w:r>
      <w:r>
        <w:rPr>
          <w:bCs/>
          <w:lang w:val="vi-VN"/>
        </w:rPr>
        <w:t>có tỷ lệ hoàn thành trên 70%.</w:t>
      </w:r>
    </w:p>
    <w:p w:rsidR="006922F4" w:rsidRPr="00D360D3" w:rsidRDefault="00D360D3" w:rsidP="006922F4">
      <w:pPr>
        <w:spacing w:before="120" w:line="360" w:lineRule="exact"/>
        <w:ind w:firstLine="720"/>
        <w:jc w:val="both"/>
        <w:rPr>
          <w:b/>
          <w:i/>
          <w:spacing w:val="4"/>
          <w:lang w:val="vi-VN"/>
        </w:rPr>
      </w:pPr>
      <w:r w:rsidRPr="00D360D3">
        <w:rPr>
          <w:b/>
          <w:i/>
          <w:spacing w:val="4"/>
          <w:lang w:val="vi-VN"/>
        </w:rPr>
        <w:t>d) Về m</w:t>
      </w:r>
      <w:r w:rsidR="006922F4" w:rsidRPr="00D360D3">
        <w:rPr>
          <w:b/>
          <w:i/>
          <w:spacing w:val="4"/>
          <w:lang w:val="cs-CZ"/>
        </w:rPr>
        <w:t>ô hình và chất lượng xây dự</w:t>
      </w:r>
      <w:r w:rsidR="00EE011D" w:rsidRPr="00D360D3">
        <w:rPr>
          <w:b/>
          <w:i/>
          <w:spacing w:val="4"/>
          <w:lang w:val="cs-CZ"/>
        </w:rPr>
        <w:t>ng</w:t>
      </w:r>
    </w:p>
    <w:p w:rsidR="006922F4" w:rsidRDefault="006922F4" w:rsidP="006922F4">
      <w:pPr>
        <w:spacing w:before="120" w:line="340" w:lineRule="exact"/>
        <w:ind w:firstLine="720"/>
        <w:jc w:val="both"/>
        <w:rPr>
          <w:spacing w:val="4"/>
          <w:lang w:val="cs-CZ"/>
        </w:rPr>
      </w:pPr>
      <w:r w:rsidRPr="009A71C1">
        <w:rPr>
          <w:spacing w:val="4"/>
          <w:lang w:val="cs-CZ"/>
        </w:rPr>
        <w:t xml:space="preserve">- </w:t>
      </w:r>
      <w:r>
        <w:rPr>
          <w:spacing w:val="4"/>
          <w:lang w:val="cs-CZ"/>
        </w:rPr>
        <w:t xml:space="preserve">Tùy theo nhu cầu và thói quen sinh hoạt của người dân ở từng địa phương, </w:t>
      </w:r>
      <w:r w:rsidRPr="009A71C1">
        <w:rPr>
          <w:spacing w:val="4"/>
          <w:lang w:val="cs-CZ"/>
        </w:rPr>
        <w:t xml:space="preserve">các căn nhà phòng, tránh bão, lụt được xây dựng </w:t>
      </w:r>
      <w:r>
        <w:rPr>
          <w:spacing w:val="4"/>
          <w:lang w:val="cs-CZ"/>
        </w:rPr>
        <w:t xml:space="preserve">chủ yếu chia thành hai loại: </w:t>
      </w:r>
    </w:p>
    <w:p w:rsidR="006922F4" w:rsidRDefault="006922F4" w:rsidP="006922F4">
      <w:pPr>
        <w:spacing w:before="120" w:line="340" w:lineRule="exact"/>
        <w:ind w:firstLine="720"/>
        <w:jc w:val="both"/>
        <w:rPr>
          <w:spacing w:val="4"/>
          <w:lang w:val="cs-CZ"/>
        </w:rPr>
      </w:pPr>
      <w:r>
        <w:rPr>
          <w:spacing w:val="4"/>
          <w:lang w:val="cs-CZ"/>
        </w:rPr>
        <w:t xml:space="preserve">+ </w:t>
      </w:r>
      <w:r w:rsidRPr="00AB73CD">
        <w:rPr>
          <w:i/>
          <w:spacing w:val="4"/>
          <w:lang w:val="cs-CZ"/>
        </w:rPr>
        <w:t>Một là</w:t>
      </w:r>
      <w:r>
        <w:rPr>
          <w:spacing w:val="4"/>
          <w:lang w:val="cs-CZ"/>
        </w:rPr>
        <w:t xml:space="preserve">, mô hình nhà chòi được xây dựng độc lập với ngôi nhà người dân đang ở nhưng vẫn thuận tiện di chuyển cho người, đồ đạc và gia súc khi xảy ra bão, lụt. Loại nhà này bình thường không có người ở, chỉ được sử dụng làm kho chứa đồ và chỉ được sử dụng khi xảy ra bão, lụt. Mô hình này phù hợp với những hộ gia đình có đất rộng rãi, nhà ở hiện tại vẫn vững chắc, người dân vẫn ở bình thường. </w:t>
      </w:r>
    </w:p>
    <w:p w:rsidR="006922F4" w:rsidRDefault="006922F4" w:rsidP="006922F4">
      <w:pPr>
        <w:spacing w:before="120" w:line="340" w:lineRule="exact"/>
        <w:ind w:firstLine="720"/>
        <w:jc w:val="both"/>
        <w:rPr>
          <w:spacing w:val="4"/>
          <w:lang w:val="cs-CZ"/>
        </w:rPr>
      </w:pPr>
      <w:r>
        <w:rPr>
          <w:i/>
          <w:spacing w:val="4"/>
          <w:lang w:val="cs-CZ"/>
        </w:rPr>
        <w:t xml:space="preserve">+ </w:t>
      </w:r>
      <w:r w:rsidRPr="00AB73CD">
        <w:rPr>
          <w:i/>
          <w:spacing w:val="4"/>
          <w:lang w:val="cs-CZ"/>
        </w:rPr>
        <w:t>Hai là</w:t>
      </w:r>
      <w:r>
        <w:rPr>
          <w:spacing w:val="4"/>
          <w:lang w:val="cs-CZ"/>
        </w:rPr>
        <w:t xml:space="preserve">, mô hình nhà kết hợp </w:t>
      </w:r>
      <w:r w:rsidRPr="009A71C1">
        <w:rPr>
          <w:spacing w:val="4"/>
          <w:lang w:val="cs-CZ"/>
        </w:rPr>
        <w:t>làm thêm gác lửng có sàn sử dụng cao hơn mức ngập lụt cao nhất tại địa phương</w:t>
      </w:r>
      <w:r>
        <w:rPr>
          <w:spacing w:val="4"/>
          <w:lang w:val="cs-CZ"/>
        </w:rPr>
        <w:t>, gác lửng được đổ bê tông hoặc lát bằng gỗ tấm bền chắc. Loại nhà này được người dân sử dụng thường xuyên hàng ngày</w:t>
      </w:r>
      <w:r w:rsidRPr="009A71C1">
        <w:rPr>
          <w:spacing w:val="4"/>
          <w:lang w:val="cs-CZ"/>
        </w:rPr>
        <w:t xml:space="preserve">. </w:t>
      </w:r>
    </w:p>
    <w:p w:rsidR="006922F4" w:rsidRDefault="006922F4" w:rsidP="006922F4">
      <w:pPr>
        <w:spacing w:before="120" w:line="340" w:lineRule="exact"/>
        <w:ind w:firstLine="720"/>
        <w:jc w:val="both"/>
        <w:rPr>
          <w:spacing w:val="4"/>
          <w:lang w:val="cs-CZ"/>
        </w:rPr>
      </w:pPr>
      <w:r>
        <w:rPr>
          <w:spacing w:val="4"/>
          <w:lang w:val="cs-CZ"/>
        </w:rPr>
        <w:t xml:space="preserve">- </w:t>
      </w:r>
      <w:r w:rsidRPr="002E645B">
        <w:rPr>
          <w:spacing w:val="4"/>
          <w:lang w:val="cs-CZ"/>
        </w:rPr>
        <w:t>Qua kiểm tra thực tế, các căn nhà phòng</w:t>
      </w:r>
      <w:r>
        <w:rPr>
          <w:spacing w:val="4"/>
          <w:lang w:val="cs-CZ"/>
        </w:rPr>
        <w:t>,</w:t>
      </w:r>
      <w:r w:rsidRPr="002E645B">
        <w:rPr>
          <w:spacing w:val="4"/>
          <w:lang w:val="cs-CZ"/>
        </w:rPr>
        <w:t xml:space="preserve"> tránh bão, lụt đã hoàn thành đều có cao độ sàn xây dựng vượt mức ngập cao nhất tại vị trí xây dựng</w:t>
      </w:r>
      <w:r>
        <w:rPr>
          <w:spacing w:val="4"/>
          <w:lang w:val="cs-CZ"/>
        </w:rPr>
        <w:t xml:space="preserve">, chất </w:t>
      </w:r>
      <w:r w:rsidRPr="002E645B">
        <w:rPr>
          <w:spacing w:val="4"/>
          <w:lang w:val="cs-CZ"/>
        </w:rPr>
        <w:t>lượng nhà tương đương mức kiên cố, bán kiên cố</w:t>
      </w:r>
      <w:r>
        <w:rPr>
          <w:spacing w:val="4"/>
          <w:lang w:val="cs-CZ"/>
        </w:rPr>
        <w:t xml:space="preserve">, được xây dựng bằng vật liệu có chất lượng đảm bảo; tường xây gạch; móng, cột, sàn bằng bê tông cốt thép hoặc gỗ tấm lắp ghép; mái lợp ngói hoặc tôn có khả năng kết hợp chống bão; nền nhà lát gạch hoặc láng vữa xi măng; các cửa sổ, cửa đi và các chi tiết cấu tạo khác đều đảm bảo yêu cầu, chất lượng. </w:t>
      </w:r>
    </w:p>
    <w:p w:rsidR="006922F4" w:rsidRDefault="006922F4" w:rsidP="006922F4">
      <w:pPr>
        <w:spacing w:before="120" w:line="340" w:lineRule="exact"/>
        <w:ind w:firstLine="720"/>
        <w:jc w:val="both"/>
        <w:rPr>
          <w:spacing w:val="4"/>
          <w:lang w:val="vi-VN"/>
        </w:rPr>
      </w:pPr>
      <w:r>
        <w:rPr>
          <w:spacing w:val="4"/>
          <w:lang w:val="cs-CZ"/>
        </w:rPr>
        <w:lastRenderedPageBreak/>
        <w:t>- Do người dân tự xây dựng nhà ở nên kiểu dáng, kiến trúc nhà ở phù hợp với phong tục tập quán của địa phương. K</w:t>
      </w:r>
      <w:r w:rsidRPr="00901F59">
        <w:rPr>
          <w:spacing w:val="4"/>
          <w:lang w:val="cs-CZ"/>
        </w:rPr>
        <w:t>hi xây dựng nhà ở phòng tránh bão, lụt</w:t>
      </w:r>
      <w:r>
        <w:rPr>
          <w:spacing w:val="4"/>
          <w:lang w:val="cs-CZ"/>
        </w:rPr>
        <w:t>, nhìn chung</w:t>
      </w:r>
      <w:r w:rsidRPr="00901F59">
        <w:rPr>
          <w:spacing w:val="4"/>
          <w:lang w:val="cs-CZ"/>
        </w:rPr>
        <w:t xml:space="preserve"> các hộ dân đều tham khảo các thiết kế mẫu của Sở Xây dựng. Trên cơ sở các thiết kế mẫu, nhiều hộ gia đình đã cải tiến, bổ sung về quy mô diện tích xây dựng, kiểu dáng kiến trúc, mức độ hoàn thiện đảm bảo phù hợp với điề</w:t>
      </w:r>
      <w:r>
        <w:rPr>
          <w:spacing w:val="4"/>
          <w:lang w:val="cs-CZ"/>
        </w:rPr>
        <w:t>u kiện cụ thể của từng gia đình</w:t>
      </w:r>
      <w:r w:rsidRPr="00901F59">
        <w:rPr>
          <w:spacing w:val="4"/>
          <w:lang w:val="cs-CZ"/>
        </w:rPr>
        <w:t xml:space="preserve">. </w:t>
      </w:r>
    </w:p>
    <w:p w:rsidR="00497D55" w:rsidRPr="003C1ABA" w:rsidRDefault="00D360D3" w:rsidP="00FC4DB7">
      <w:pPr>
        <w:spacing w:before="120" w:after="0" w:line="340" w:lineRule="exact"/>
        <w:ind w:firstLine="720"/>
        <w:jc w:val="both"/>
        <w:rPr>
          <w:b/>
          <w:lang w:val="vi-VN"/>
        </w:rPr>
      </w:pPr>
      <w:r>
        <w:rPr>
          <w:b/>
          <w:lang w:val="vi-VN"/>
        </w:rPr>
        <w:t>4</w:t>
      </w:r>
      <w:r w:rsidR="00497D55" w:rsidRPr="00FC4DB7">
        <w:rPr>
          <w:b/>
          <w:lang w:val="pl-PL"/>
        </w:rPr>
        <w:t xml:space="preserve">. </w:t>
      </w:r>
      <w:r w:rsidR="003C1ABA">
        <w:rPr>
          <w:b/>
          <w:lang w:val="vi-VN"/>
        </w:rPr>
        <w:t>Một số n</w:t>
      </w:r>
      <w:r w:rsidR="00FC4DB7">
        <w:rPr>
          <w:b/>
          <w:lang w:val="pl-PL"/>
        </w:rPr>
        <w:t>hậ</w:t>
      </w:r>
      <w:r w:rsidR="003C1ABA">
        <w:rPr>
          <w:b/>
          <w:lang w:val="pl-PL"/>
        </w:rPr>
        <w:t>n xét, đánh giá</w:t>
      </w:r>
      <w:r w:rsidR="003C1ABA">
        <w:rPr>
          <w:b/>
          <w:lang w:val="vi-VN"/>
        </w:rPr>
        <w:t xml:space="preserve"> về việc triển khai thực hiện chính sách</w:t>
      </w:r>
    </w:p>
    <w:p w:rsidR="00E749A5" w:rsidRPr="00E749A5" w:rsidRDefault="00E749A5" w:rsidP="00497D55">
      <w:pPr>
        <w:spacing w:before="120" w:after="0" w:line="340" w:lineRule="exact"/>
        <w:ind w:firstLine="720"/>
        <w:jc w:val="both"/>
        <w:rPr>
          <w:b/>
          <w:i/>
          <w:lang w:val="vi-VN"/>
        </w:rPr>
      </w:pPr>
      <w:r w:rsidRPr="00E749A5">
        <w:rPr>
          <w:b/>
          <w:i/>
          <w:lang w:val="vi-VN"/>
        </w:rPr>
        <w:t>a) Nhận xét, đánh giá chung</w:t>
      </w:r>
    </w:p>
    <w:p w:rsidR="00497D55" w:rsidRPr="00180B34" w:rsidRDefault="003C1ABA" w:rsidP="00497D55">
      <w:pPr>
        <w:spacing w:before="120" w:after="0" w:line="340" w:lineRule="exact"/>
        <w:ind w:firstLine="720"/>
        <w:jc w:val="both"/>
      </w:pPr>
      <w:r>
        <w:rPr>
          <w:lang w:val="vi-VN"/>
        </w:rPr>
        <w:t>-</w:t>
      </w:r>
      <w:r w:rsidR="00497D55" w:rsidRPr="00180B34">
        <w:t xml:space="preserve"> Chính quyền địa phương và người dân được thụ hưởng chính</w:t>
      </w:r>
      <w:r w:rsidR="00497D55">
        <w:t xml:space="preserve"> sách đều cho rằng </w:t>
      </w:r>
      <w:r w:rsidR="00497D55" w:rsidRPr="00180B34">
        <w:t xml:space="preserve">Quyết định </w:t>
      </w:r>
      <w:r w:rsidR="00497D55" w:rsidRPr="00180B34">
        <w:rPr>
          <w:spacing w:val="-2"/>
          <w:lang w:val="nb-NO"/>
        </w:rPr>
        <w:t>48/2014/QĐ-TTg</w:t>
      </w:r>
      <w:r w:rsidR="00497D55">
        <w:t xml:space="preserve"> là một chính sách </w:t>
      </w:r>
      <w:r w:rsidR="00497D55" w:rsidRPr="00180B34">
        <w:t>quan trọng</w:t>
      </w:r>
      <w:r w:rsidR="00497D55">
        <w:t>,</w:t>
      </w:r>
      <w:r w:rsidR="00497D55" w:rsidRPr="00180B34">
        <w:t xml:space="preserve"> góp phần giải quyết nhà ở cho </w:t>
      </w:r>
      <w:r w:rsidR="00497D55">
        <w:t xml:space="preserve">các </w:t>
      </w:r>
      <w:r w:rsidR="00497D55" w:rsidRPr="00180B34">
        <w:t>hộ nghèo trong vùng</w:t>
      </w:r>
      <w:r w:rsidR="00497D55">
        <w:rPr>
          <w:lang w:val="vi-VN"/>
        </w:rPr>
        <w:t xml:space="preserve"> bị ảnh hưởng bởi thiên tai</w:t>
      </w:r>
      <w:r w:rsidR="00497D55" w:rsidRPr="00180B34">
        <w:t xml:space="preserve"> bão, lụt, </w:t>
      </w:r>
      <w:r w:rsidR="00497D55">
        <w:rPr>
          <w:lang w:val="vi-VN"/>
        </w:rPr>
        <w:t>đồng thời</w:t>
      </w:r>
      <w:r w:rsidR="00570EE8">
        <w:rPr>
          <w:lang w:val="vi-VN"/>
        </w:rPr>
        <w:t xml:space="preserve"> </w:t>
      </w:r>
      <w:r w:rsidR="00497D55" w:rsidRPr="00180B34">
        <w:t>đảm bảo</w:t>
      </w:r>
      <w:r w:rsidR="00497D55">
        <w:t xml:space="preserve"> an toàn về</w:t>
      </w:r>
      <w:r w:rsidR="00497D55" w:rsidRPr="00180B34">
        <w:t xml:space="preserve"> tính mạng</w:t>
      </w:r>
      <w:r w:rsidR="00497D55">
        <w:t xml:space="preserve"> và tài sản </w:t>
      </w:r>
      <w:r w:rsidR="00497D55">
        <w:rPr>
          <w:lang w:val="vi-VN"/>
        </w:rPr>
        <w:t>cho</w:t>
      </w:r>
      <w:r w:rsidR="00497D55">
        <w:t xml:space="preserve"> các hộ nghèo. Nhiều hộ gia đình </w:t>
      </w:r>
      <w:r w:rsidR="00497D55" w:rsidRPr="00180B34">
        <w:t>nghèo được sự chung tay hỗ trợ của dòng họ và cộng đồng đã xây dựng lại nhà ở khang trang, kiên cố hơn</w:t>
      </w:r>
      <w:r w:rsidR="00497D55">
        <w:t>,</w:t>
      </w:r>
      <w:r w:rsidR="00497D55" w:rsidRPr="00180B34">
        <w:t xml:space="preserve"> với kinh phí đầu tư lớn hơn so với </w:t>
      </w:r>
      <w:r w:rsidR="00497D55">
        <w:t xml:space="preserve">mức </w:t>
      </w:r>
      <w:r w:rsidR="00497D55" w:rsidRPr="00180B34">
        <w:t>kinh phí được hỗ trợ, góp phần xóa nhà tạm, dột nát</w:t>
      </w:r>
      <w:r w:rsidR="00497D55">
        <w:t>, giảm nghèo bền vững</w:t>
      </w:r>
      <w:r w:rsidR="00497D55" w:rsidRPr="00180B34">
        <w:t>.</w:t>
      </w:r>
    </w:p>
    <w:p w:rsidR="00497D55" w:rsidRPr="00A2457B" w:rsidRDefault="003C1ABA" w:rsidP="00497D55">
      <w:pPr>
        <w:spacing w:before="120" w:after="0" w:line="340" w:lineRule="exact"/>
        <w:ind w:firstLine="720"/>
        <w:jc w:val="both"/>
      </w:pPr>
      <w:r>
        <w:rPr>
          <w:lang w:val="vi-VN"/>
        </w:rPr>
        <w:t>-</w:t>
      </w:r>
      <w:r w:rsidR="00497D55" w:rsidRPr="00A2457B">
        <w:t xml:space="preserve"> Quá trình triển khai thực hiện chính sách hỗ trợ đã nhận được sự quan tâm, chỉ đạo sát sao của Chính phủ, Thủ tướng Chính phủ, các Bộ, ngành Trung ương, các cấp ủy Đảng, chính quyền địa phương, Ủy ban Trung ương Mặt trận Tổ quốc Việt Nam và các tổ chức thành viên, cũng như các tổ chức, đoàn thể chính trị - xã hội khác trên địa bàn.</w:t>
      </w:r>
    </w:p>
    <w:p w:rsidR="00497D55" w:rsidRPr="00180B34" w:rsidRDefault="003C1ABA" w:rsidP="00497D55">
      <w:pPr>
        <w:spacing w:before="120" w:after="0" w:line="340" w:lineRule="exact"/>
        <w:ind w:firstLine="720"/>
        <w:jc w:val="both"/>
        <w:rPr>
          <w:lang w:val="fr-FR"/>
        </w:rPr>
      </w:pPr>
      <w:r>
        <w:rPr>
          <w:lang w:val="vi-VN"/>
        </w:rPr>
        <w:t>-</w:t>
      </w:r>
      <w:r w:rsidR="00497D55" w:rsidRPr="00A2457B">
        <w:rPr>
          <w:lang w:val="fr-FR"/>
        </w:rPr>
        <w:t xml:space="preserve"> Ngoài nguồn kinh phí do ngân sách nhà nước hỗ trợ trực tiếp</w:t>
      </w:r>
      <w:r w:rsidR="00497D55">
        <w:rPr>
          <w:lang w:val="vi-VN"/>
        </w:rPr>
        <w:t xml:space="preserve"> (trong giai đoạn đầu)</w:t>
      </w:r>
      <w:r w:rsidR="00497D55" w:rsidRPr="00A2457B">
        <w:rPr>
          <w:lang w:val="fr-FR"/>
        </w:rPr>
        <w:t xml:space="preserve"> và vốn vay từ </w:t>
      </w:r>
      <w:r w:rsidR="00497D55" w:rsidRPr="00A2457B">
        <w:rPr>
          <w:spacing w:val="-2"/>
          <w:lang w:val="nb-NO"/>
        </w:rPr>
        <w:t>Ngân hàng Chính sách xã hội</w:t>
      </w:r>
      <w:r w:rsidR="00497D55" w:rsidRPr="00A2457B">
        <w:rPr>
          <w:lang w:val="fr-FR"/>
        </w:rPr>
        <w:t>, nhiều địa phương cũng đã hỗ trợ thêm kinh phí từ ngân sách địa phương và huy động thêm sự tham gia của cộng đồng, các nguồn vốn hợp pháp</w:t>
      </w:r>
      <w:r w:rsidR="00497D55" w:rsidRPr="00180B34">
        <w:rPr>
          <w:lang w:val="fr-FR"/>
        </w:rPr>
        <w:t xml:space="preserve"> khác để hỗ trợ thêm cho các hộ gia đình</w:t>
      </w:r>
      <w:r w:rsidR="00FC4DB7">
        <w:rPr>
          <w:lang w:val="fr-FR"/>
        </w:rPr>
        <w:t xml:space="preserve">. </w:t>
      </w:r>
      <w:r w:rsidR="00497D55" w:rsidRPr="00180B34">
        <w:rPr>
          <w:lang w:val="fr-FR"/>
        </w:rPr>
        <w:t>Bên cạnh đó, các hộ gia đình cũng đã tự bỏ thêm kinh phí hoặc huy động thêm nguồn hỗ trợ bằng tiền, vật liệu, nhân công...</w:t>
      </w:r>
      <w:r w:rsidR="007E7825">
        <w:rPr>
          <w:lang w:val="vi-VN"/>
        </w:rPr>
        <w:t xml:space="preserve"> </w:t>
      </w:r>
      <w:r w:rsidR="00497D55" w:rsidRPr="00180B34">
        <w:rPr>
          <w:lang w:val="fr-FR"/>
        </w:rPr>
        <w:t xml:space="preserve">từ người thân, họ hàng, cộng đồng để nâng cao chất lượng nhà ở. Như vậy, từ nguồn vốn </w:t>
      </w:r>
      <w:r w:rsidR="00497D55">
        <w:rPr>
          <w:lang w:val="fr-FR"/>
        </w:rPr>
        <w:t>h</w:t>
      </w:r>
      <w:r w:rsidR="00497D55" w:rsidRPr="0055177C">
        <w:rPr>
          <w:lang w:val="fr-FR"/>
        </w:rPr>
        <w:t>ỗ</w:t>
      </w:r>
      <w:r w:rsidR="00497D55">
        <w:rPr>
          <w:lang w:val="fr-FR"/>
        </w:rPr>
        <w:t xml:space="preserve"> tr</w:t>
      </w:r>
      <w:r w:rsidR="00497D55" w:rsidRPr="0055177C">
        <w:rPr>
          <w:lang w:val="fr-FR"/>
        </w:rPr>
        <w:t>ợ</w:t>
      </w:r>
      <w:r w:rsidR="00497D55">
        <w:rPr>
          <w:lang w:val="fr-FR"/>
        </w:rPr>
        <w:t xml:space="preserve"> h</w:t>
      </w:r>
      <w:r w:rsidR="00497D55" w:rsidRPr="0055177C">
        <w:rPr>
          <w:lang w:val="fr-FR"/>
        </w:rPr>
        <w:t>ạ</w:t>
      </w:r>
      <w:r w:rsidR="00497D55">
        <w:rPr>
          <w:lang w:val="fr-FR"/>
        </w:rPr>
        <w:t>n ch</w:t>
      </w:r>
      <w:r w:rsidR="00497D55" w:rsidRPr="0055177C">
        <w:rPr>
          <w:lang w:val="fr-FR"/>
        </w:rPr>
        <w:t>ế</w:t>
      </w:r>
      <w:r w:rsidR="00497D55">
        <w:rPr>
          <w:lang w:val="fr-FR"/>
        </w:rPr>
        <w:t xml:space="preserve"> ban đ</w:t>
      </w:r>
      <w:r w:rsidR="00497D55" w:rsidRPr="0055177C">
        <w:rPr>
          <w:lang w:val="fr-FR"/>
        </w:rPr>
        <w:t>ầ</w:t>
      </w:r>
      <w:r w:rsidR="00497D55">
        <w:rPr>
          <w:lang w:val="fr-FR"/>
        </w:rPr>
        <w:t>u</w:t>
      </w:r>
      <w:r w:rsidR="00497D55" w:rsidRPr="00180B34">
        <w:rPr>
          <w:lang w:val="fr-FR"/>
        </w:rPr>
        <w:t xml:space="preserve"> của Chương trình </w:t>
      </w:r>
      <w:r w:rsidR="00497D55">
        <w:rPr>
          <w:lang w:val="fr-FR"/>
        </w:rPr>
        <w:t xml:space="preserve">thì </w:t>
      </w:r>
      <w:r w:rsidR="00497D55" w:rsidRPr="00180B34">
        <w:rPr>
          <w:lang w:val="fr-FR"/>
        </w:rPr>
        <w:t>đã huy động được nguồn lực rất lớn trong cộng đồng, xã hội để chăm lo vấn đề nhà ở cho người nghèo.</w:t>
      </w:r>
    </w:p>
    <w:p w:rsidR="00497D55" w:rsidRDefault="003C1ABA" w:rsidP="00497D55">
      <w:pPr>
        <w:spacing w:before="120" w:after="0" w:line="340" w:lineRule="exact"/>
        <w:ind w:firstLine="720"/>
        <w:jc w:val="both"/>
        <w:rPr>
          <w:lang w:val="vi-VN"/>
        </w:rPr>
      </w:pPr>
      <w:r>
        <w:rPr>
          <w:lang w:val="vi-VN"/>
        </w:rPr>
        <w:t>-</w:t>
      </w:r>
      <w:r w:rsidR="00497D55">
        <w:rPr>
          <w:lang w:val="fr-FR"/>
        </w:rPr>
        <w:t xml:space="preserve"> </w:t>
      </w:r>
      <w:r w:rsidR="00497D55" w:rsidRPr="00180B34">
        <w:rPr>
          <w:lang w:val="fr-FR"/>
        </w:rPr>
        <w:t>Việc hỗ trợ nhà ở phòng, tránh bão, lụt theo Quyết định số 48/2014/QĐ-TTg là chính sách</w:t>
      </w:r>
      <w:r w:rsidR="00497D55">
        <w:rPr>
          <w:lang w:val="fr-FR"/>
        </w:rPr>
        <w:t xml:space="preserve"> ch</w:t>
      </w:r>
      <w:r w:rsidR="00497D55" w:rsidRPr="00A2457B">
        <w:rPr>
          <w:lang w:val="fr-FR"/>
        </w:rPr>
        <w:t>ă</w:t>
      </w:r>
      <w:r w:rsidR="00497D55">
        <w:rPr>
          <w:lang w:val="fr-FR"/>
        </w:rPr>
        <w:t>m lo đ</w:t>
      </w:r>
      <w:r w:rsidR="00497D55" w:rsidRPr="00A2457B">
        <w:rPr>
          <w:lang w:val="fr-FR"/>
        </w:rPr>
        <w:t>ờ</w:t>
      </w:r>
      <w:r w:rsidR="00497D55">
        <w:rPr>
          <w:lang w:val="fr-FR"/>
        </w:rPr>
        <w:t>i s</w:t>
      </w:r>
      <w:r w:rsidR="00497D55" w:rsidRPr="00A2457B">
        <w:rPr>
          <w:lang w:val="fr-FR"/>
        </w:rPr>
        <w:t>ố</w:t>
      </w:r>
      <w:r w:rsidR="00497D55">
        <w:rPr>
          <w:lang w:val="fr-FR"/>
        </w:rPr>
        <w:t>ng cho nh</w:t>
      </w:r>
      <w:r w:rsidR="00497D55" w:rsidRPr="00A2457B">
        <w:rPr>
          <w:lang w:val="fr-FR"/>
        </w:rPr>
        <w:t>â</w:t>
      </w:r>
      <w:r w:rsidR="00497D55">
        <w:rPr>
          <w:lang w:val="fr-FR"/>
        </w:rPr>
        <w:t>n d</w:t>
      </w:r>
      <w:r w:rsidR="00497D55" w:rsidRPr="00A2457B">
        <w:rPr>
          <w:lang w:val="fr-FR"/>
        </w:rPr>
        <w:t>â</w:t>
      </w:r>
      <w:r w:rsidR="00497D55">
        <w:rPr>
          <w:lang w:val="fr-FR"/>
        </w:rPr>
        <w:t>n,</w:t>
      </w:r>
      <w:r w:rsidR="00497D55" w:rsidRPr="00180B34">
        <w:rPr>
          <w:lang w:val="fr-FR"/>
        </w:rPr>
        <w:t xml:space="preserve"> mang ý nghĩa thiết thực và đầy tính nhân văn,</w:t>
      </w:r>
      <w:r w:rsidR="001B5079">
        <w:rPr>
          <w:lang w:val="vi-VN"/>
        </w:rPr>
        <w:t xml:space="preserve"> </w:t>
      </w:r>
      <w:r w:rsidR="00497D55" w:rsidRPr="00180B34">
        <w:rPr>
          <w:lang w:val="fr-FR"/>
        </w:rPr>
        <w:t>đã tạo thành phong trào tích cực</w:t>
      </w:r>
      <w:r w:rsidR="00497D55">
        <w:rPr>
          <w:lang w:val="fr-FR"/>
        </w:rPr>
        <w:t>,</w:t>
      </w:r>
      <w:r w:rsidR="00497D55" w:rsidRPr="00180B34">
        <w:rPr>
          <w:lang w:val="fr-FR"/>
        </w:rPr>
        <w:t xml:space="preserve"> lan tỏa trong xã hội, được các cấp</w:t>
      </w:r>
      <w:r w:rsidR="007B6622">
        <w:rPr>
          <w:lang w:val="vi-VN"/>
        </w:rPr>
        <w:t xml:space="preserve"> </w:t>
      </w:r>
      <w:r w:rsidR="00497D55" w:rsidRPr="0055177C">
        <w:rPr>
          <w:lang w:val="fr-FR"/>
        </w:rPr>
        <w:t>ủy</w:t>
      </w:r>
      <w:r w:rsidR="00497D55">
        <w:rPr>
          <w:lang w:val="fr-FR"/>
        </w:rPr>
        <w:t>, chính quyền</w:t>
      </w:r>
      <w:r w:rsidR="00497D55" w:rsidRPr="00180B34">
        <w:rPr>
          <w:lang w:val="fr-FR"/>
        </w:rPr>
        <w:t xml:space="preserve"> địa phương </w:t>
      </w:r>
      <w:r w:rsidR="00497D55">
        <w:rPr>
          <w:lang w:val="fr-FR"/>
        </w:rPr>
        <w:t>quyết tâm</w:t>
      </w:r>
      <w:r w:rsidR="00497D55" w:rsidRPr="00180B34">
        <w:rPr>
          <w:lang w:val="fr-FR"/>
        </w:rPr>
        <w:t xml:space="preserve"> triển khai đồng bộ, hiệu quả và sự ủng hộ, đóng góp</w:t>
      </w:r>
      <w:r w:rsidR="00497D55">
        <w:rPr>
          <w:lang w:val="fr-FR"/>
        </w:rPr>
        <w:t xml:space="preserve"> nhiệt tình</w:t>
      </w:r>
      <w:r w:rsidR="00497D55" w:rsidRPr="00180B34">
        <w:rPr>
          <w:lang w:val="fr-FR"/>
        </w:rPr>
        <w:t xml:space="preserve"> của cộng đồng.</w:t>
      </w:r>
    </w:p>
    <w:p w:rsidR="00497D55" w:rsidRPr="002B2446" w:rsidRDefault="003C1ABA" w:rsidP="00497D55">
      <w:pPr>
        <w:spacing w:before="120" w:after="0" w:line="340" w:lineRule="exact"/>
        <w:ind w:firstLine="720"/>
        <w:jc w:val="both"/>
        <w:rPr>
          <w:b/>
          <w:i/>
          <w:lang w:val="vi-VN"/>
        </w:rPr>
      </w:pPr>
      <w:r>
        <w:rPr>
          <w:b/>
          <w:i/>
          <w:lang w:val="vi-VN"/>
        </w:rPr>
        <w:t>b)</w:t>
      </w:r>
      <w:r w:rsidR="00497D55" w:rsidRPr="002B2446">
        <w:rPr>
          <w:b/>
          <w:i/>
          <w:lang w:val="af-ZA"/>
        </w:rPr>
        <w:t xml:space="preserve"> </w:t>
      </w:r>
      <w:r w:rsidR="00497D55" w:rsidRPr="002B2446">
        <w:rPr>
          <w:b/>
          <w:i/>
          <w:lang w:val="vi-VN"/>
        </w:rPr>
        <w:t>Đánh giá về khả năng chống chịu bão, lụt</w:t>
      </w:r>
    </w:p>
    <w:p w:rsidR="00497D55" w:rsidRPr="00902BC3" w:rsidRDefault="00497D55" w:rsidP="00497D55">
      <w:pPr>
        <w:spacing w:before="120" w:after="0" w:line="340" w:lineRule="exact"/>
        <w:ind w:firstLine="720"/>
        <w:jc w:val="both"/>
        <w:rPr>
          <w:lang w:val="vi-VN"/>
        </w:rPr>
      </w:pPr>
      <w:r w:rsidRPr="00902BC3">
        <w:rPr>
          <w:lang w:val="vi-VN"/>
        </w:rPr>
        <w:t xml:space="preserve">Theo số liệu thống kê thiệt hại về nhà ở do bão, lũ gây ra tại các tỉnh miền Trung trong giai đoạn trước khi Chương trình hỗ trợ </w:t>
      </w:r>
      <w:r>
        <w:rPr>
          <w:lang w:val="vi-VN"/>
        </w:rPr>
        <w:t>hộ nghèo xây dựng nhà ở phòng, tránh bão, lụt đ</w:t>
      </w:r>
      <w:r w:rsidRPr="00902BC3">
        <w:rPr>
          <w:lang w:val="vi-VN"/>
        </w:rPr>
        <w:t xml:space="preserve">ược ban hành, năm 2009 có hơn </w:t>
      </w:r>
      <w:r w:rsidRPr="00902BC3">
        <w:rPr>
          <w:b/>
          <w:lang w:val="vi-VN"/>
        </w:rPr>
        <w:t xml:space="preserve">263.000 </w:t>
      </w:r>
      <w:r w:rsidRPr="00902BC3">
        <w:rPr>
          <w:lang w:val="vi-VN"/>
        </w:rPr>
        <w:t xml:space="preserve">ngôi nhà bị ngập, hư hại, tốc mái, có </w:t>
      </w:r>
      <w:r w:rsidRPr="00902BC3">
        <w:rPr>
          <w:b/>
          <w:lang w:val="vi-VN"/>
        </w:rPr>
        <w:t>179</w:t>
      </w:r>
      <w:r w:rsidRPr="00902BC3">
        <w:rPr>
          <w:lang w:val="vi-VN"/>
        </w:rPr>
        <w:t xml:space="preserve"> người chết; năm 2010, con số này là </w:t>
      </w:r>
      <w:r w:rsidRPr="00902BC3">
        <w:rPr>
          <w:b/>
          <w:lang w:val="vi-VN"/>
        </w:rPr>
        <w:t xml:space="preserve">182.000 </w:t>
      </w:r>
      <w:r w:rsidRPr="00902BC3">
        <w:rPr>
          <w:lang w:val="vi-VN"/>
        </w:rPr>
        <w:t xml:space="preserve">ngôi nhà và </w:t>
      </w:r>
      <w:r w:rsidRPr="00902BC3">
        <w:rPr>
          <w:b/>
          <w:lang w:val="vi-VN"/>
        </w:rPr>
        <w:t>68</w:t>
      </w:r>
      <w:r w:rsidRPr="00902BC3">
        <w:rPr>
          <w:lang w:val="vi-VN"/>
        </w:rPr>
        <w:t xml:space="preserve"> người chết; năm 2011 là </w:t>
      </w:r>
      <w:r w:rsidRPr="00902BC3">
        <w:rPr>
          <w:b/>
          <w:lang w:val="vi-VN"/>
        </w:rPr>
        <w:t xml:space="preserve">126.000 </w:t>
      </w:r>
      <w:r w:rsidRPr="00902BC3">
        <w:rPr>
          <w:lang w:val="vi-VN"/>
        </w:rPr>
        <w:t xml:space="preserve">ngôi nhà và </w:t>
      </w:r>
      <w:r w:rsidRPr="00902BC3">
        <w:rPr>
          <w:b/>
          <w:lang w:val="vi-VN"/>
        </w:rPr>
        <w:t>57</w:t>
      </w:r>
      <w:r w:rsidRPr="00902BC3">
        <w:rPr>
          <w:lang w:val="vi-VN"/>
        </w:rPr>
        <w:t xml:space="preserve"> người chết.</w:t>
      </w:r>
    </w:p>
    <w:p w:rsidR="00497D55" w:rsidRPr="00902BC3" w:rsidRDefault="00497D55" w:rsidP="00497D55">
      <w:pPr>
        <w:spacing w:before="120" w:after="0" w:line="340" w:lineRule="exact"/>
        <w:ind w:firstLine="720"/>
        <w:jc w:val="both"/>
        <w:rPr>
          <w:lang w:val="vi-VN"/>
        </w:rPr>
      </w:pPr>
      <w:r w:rsidRPr="00902BC3">
        <w:rPr>
          <w:lang w:val="vi-VN"/>
        </w:rPr>
        <w:lastRenderedPageBreak/>
        <w:t xml:space="preserve">Kể từ khi Chương trình hỗ trợ </w:t>
      </w:r>
      <w:r>
        <w:rPr>
          <w:lang w:val="vi-VN"/>
        </w:rPr>
        <w:t>hộ nghèo xây dựng nhà ở phòng, tránh bão, lụt đ</w:t>
      </w:r>
      <w:r w:rsidRPr="00902BC3">
        <w:rPr>
          <w:lang w:val="vi-VN"/>
        </w:rPr>
        <w:t xml:space="preserve">ược ban hành, đã có </w:t>
      </w:r>
      <w:r>
        <w:rPr>
          <w:lang w:val="vi-VN"/>
        </w:rPr>
        <w:t>hơn</w:t>
      </w:r>
      <w:r w:rsidR="003C1ABA">
        <w:rPr>
          <w:lang w:val="vi-VN"/>
        </w:rPr>
        <w:t xml:space="preserve"> </w:t>
      </w:r>
      <w:r w:rsidRPr="00902BC3">
        <w:rPr>
          <w:b/>
          <w:lang w:val="vi-VN"/>
        </w:rPr>
        <w:t>20.000</w:t>
      </w:r>
      <w:r w:rsidRPr="00902BC3">
        <w:rPr>
          <w:lang w:val="vi-VN"/>
        </w:rPr>
        <w:t xml:space="preserve"> ngôi nhà phòng, tránh bão, lụt</w:t>
      </w:r>
      <w:r>
        <w:rPr>
          <w:lang w:val="vi-VN"/>
        </w:rPr>
        <w:t xml:space="preserve"> được xây dựng</w:t>
      </w:r>
      <w:r w:rsidR="001B5079">
        <w:rPr>
          <w:lang w:val="vi-VN"/>
        </w:rPr>
        <w:t xml:space="preserve"> </w:t>
      </w:r>
      <w:r>
        <w:rPr>
          <w:lang w:val="vi-VN"/>
        </w:rPr>
        <w:t xml:space="preserve">(hơn </w:t>
      </w:r>
      <w:r w:rsidRPr="00902BC3">
        <w:rPr>
          <w:b/>
          <w:lang w:val="vi-VN"/>
        </w:rPr>
        <w:t>19.300</w:t>
      </w:r>
      <w:r>
        <w:rPr>
          <w:lang w:val="vi-VN"/>
        </w:rPr>
        <w:t xml:space="preserve"> ngôi nhà xây dựng </w:t>
      </w:r>
      <w:r w:rsidRPr="00902BC3">
        <w:rPr>
          <w:lang w:val="vi-VN"/>
        </w:rPr>
        <w:t xml:space="preserve">theo </w:t>
      </w:r>
      <w:r>
        <w:rPr>
          <w:lang w:val="vi-VN"/>
        </w:rPr>
        <w:t>Quyết định số</w:t>
      </w:r>
      <w:r w:rsidRPr="00902BC3">
        <w:rPr>
          <w:lang w:val="vi-VN"/>
        </w:rPr>
        <w:t xml:space="preserve"> 48/2014/QĐ-TTg</w:t>
      </w:r>
      <w:r>
        <w:rPr>
          <w:lang w:val="vi-VN"/>
        </w:rPr>
        <w:t xml:space="preserve">; </w:t>
      </w:r>
      <w:r w:rsidRPr="00902BC3">
        <w:rPr>
          <w:b/>
          <w:lang w:val="vi-VN"/>
        </w:rPr>
        <w:t>700</w:t>
      </w:r>
      <w:r>
        <w:rPr>
          <w:lang w:val="vi-VN"/>
        </w:rPr>
        <w:t xml:space="preserve"> ngôi nhà xây dựng theo Quyết định số 716/QĐ-TTg – giai đoạn triển khai thí điểm xây dựng nhà ở phòng tránh bão, lụt cho hộ nghèo)</w:t>
      </w:r>
      <w:r w:rsidRPr="00902BC3">
        <w:rPr>
          <w:lang w:val="vi-VN"/>
        </w:rPr>
        <w:t xml:space="preserve">. Chương trình đã giúp cho hàng </w:t>
      </w:r>
      <w:r>
        <w:rPr>
          <w:lang w:val="vi-VN"/>
        </w:rPr>
        <w:t>chục</w:t>
      </w:r>
      <w:r w:rsidRPr="00902BC3">
        <w:rPr>
          <w:lang w:val="vi-VN"/>
        </w:rPr>
        <w:t xml:space="preserve"> nghìn người dân có nơi tránh trú khi mùa mưa bão đến, bảo đảm an toàn về tính mạng và tài sản, giảm thiểu được thiệt hại do thiên tai gây ra. Số liệu thống kê cho thấy kể từ năm 2016, số nhà ở bị thiệt hại nặng (từ 30% trở lên) giảm mạnh: năm 2016 khoảng </w:t>
      </w:r>
      <w:r w:rsidRPr="00902BC3">
        <w:rPr>
          <w:b/>
          <w:lang w:val="vi-VN"/>
        </w:rPr>
        <w:t xml:space="preserve">2.000 </w:t>
      </w:r>
      <w:r w:rsidRPr="00902BC3">
        <w:rPr>
          <w:lang w:val="vi-VN"/>
        </w:rPr>
        <w:t xml:space="preserve">căn; </w:t>
      </w:r>
      <w:r w:rsidRPr="00902BC3">
        <w:t xml:space="preserve">cơn </w:t>
      </w:r>
      <w:r w:rsidRPr="00902BC3">
        <w:rPr>
          <w:lang w:val="vi-VN"/>
        </w:rPr>
        <w:t xml:space="preserve">bão số 10 năm 2017 (là cơn bão mạnh nhất </w:t>
      </w:r>
      <w:r w:rsidRPr="00902BC3">
        <w:t>trong giai đoạn 10 năm trước đó</w:t>
      </w:r>
      <w:r w:rsidRPr="00902BC3">
        <w:rPr>
          <w:lang w:val="vi-VN"/>
        </w:rPr>
        <w:t xml:space="preserve">) </w:t>
      </w:r>
      <w:r w:rsidRPr="00902BC3">
        <w:t xml:space="preserve">làm thiệt hại </w:t>
      </w:r>
      <w:r w:rsidRPr="00902BC3">
        <w:rPr>
          <w:lang w:val="vi-VN"/>
        </w:rPr>
        <w:t xml:space="preserve">khoảng </w:t>
      </w:r>
      <w:r w:rsidRPr="00902BC3">
        <w:rPr>
          <w:b/>
          <w:lang w:val="vi-VN"/>
        </w:rPr>
        <w:t xml:space="preserve">117.000 </w:t>
      </w:r>
      <w:r w:rsidRPr="00902BC3">
        <w:rPr>
          <w:lang w:val="vi-VN"/>
        </w:rPr>
        <w:t xml:space="preserve">căn; năm 2018, 2019 </w:t>
      </w:r>
      <w:r w:rsidRPr="00902BC3">
        <w:t xml:space="preserve">mỗi năm </w:t>
      </w:r>
      <w:r w:rsidRPr="00902BC3">
        <w:rPr>
          <w:lang w:val="vi-VN"/>
        </w:rPr>
        <w:t xml:space="preserve">khoảng </w:t>
      </w:r>
      <w:r w:rsidRPr="00902BC3">
        <w:rPr>
          <w:b/>
          <w:lang w:val="vi-VN"/>
        </w:rPr>
        <w:t xml:space="preserve">3.500 </w:t>
      </w:r>
      <w:r w:rsidRPr="00902BC3">
        <w:rPr>
          <w:lang w:val="vi-VN"/>
        </w:rPr>
        <w:t>căn.</w:t>
      </w:r>
    </w:p>
    <w:p w:rsidR="00497D55" w:rsidRPr="0088750D" w:rsidRDefault="00497D55" w:rsidP="00497D55">
      <w:pPr>
        <w:spacing w:before="120" w:after="0" w:line="340" w:lineRule="exact"/>
        <w:ind w:firstLine="720"/>
        <w:jc w:val="both"/>
        <w:rPr>
          <w:spacing w:val="-2"/>
          <w:lang w:val="vi-VN"/>
        </w:rPr>
      </w:pPr>
      <w:r w:rsidRPr="0088750D">
        <w:rPr>
          <w:spacing w:val="-2"/>
          <w:lang w:val="vi-VN"/>
        </w:rPr>
        <w:t xml:space="preserve">Riêng </w:t>
      </w:r>
      <w:r w:rsidRPr="0088750D">
        <w:rPr>
          <w:spacing w:val="-2"/>
        </w:rPr>
        <w:t>năm 2020, trong tháng 10 có 0</w:t>
      </w:r>
      <w:r w:rsidRPr="0088750D">
        <w:rPr>
          <w:spacing w:val="-2"/>
          <w:lang w:val="vi-VN"/>
        </w:rPr>
        <w:t>4</w:t>
      </w:r>
      <w:r w:rsidRPr="0088750D">
        <w:rPr>
          <w:spacing w:val="-2"/>
        </w:rPr>
        <w:t xml:space="preserve"> cơn bão (số 6, 7</w:t>
      </w:r>
      <w:r w:rsidRPr="0088750D">
        <w:rPr>
          <w:spacing w:val="-2"/>
          <w:lang w:val="vi-VN"/>
        </w:rPr>
        <w:t>, 8, 9</w:t>
      </w:r>
      <w:r w:rsidRPr="0088750D">
        <w:rPr>
          <w:spacing w:val="-2"/>
        </w:rPr>
        <w:t xml:space="preserve">) và 02 áp thấp nhiệt đới gây 02 đợt mưa lớn kéo dài cộng với lũ lớn, lũ đặc biệt lớn, </w:t>
      </w:r>
      <w:r w:rsidRPr="0088750D">
        <w:rPr>
          <w:spacing w:val="-2"/>
          <w:lang w:val="de-DE"/>
        </w:rPr>
        <w:t xml:space="preserve">đã  khiến đây là một trong những đợt thiên tai </w:t>
      </w:r>
      <w:r w:rsidRPr="0088750D">
        <w:rPr>
          <w:b/>
          <w:spacing w:val="-2"/>
          <w:lang w:val="de-DE"/>
        </w:rPr>
        <w:t>nghiêm trọng và khốc liệt</w:t>
      </w:r>
      <w:r w:rsidR="007E7825" w:rsidRPr="0088750D">
        <w:rPr>
          <w:b/>
          <w:spacing w:val="-2"/>
          <w:lang w:val="vi-VN"/>
        </w:rPr>
        <w:t xml:space="preserve"> </w:t>
      </w:r>
      <w:r w:rsidRPr="0088750D">
        <w:rPr>
          <w:i/>
          <w:spacing w:val="-2"/>
          <w:lang w:val="de-DE"/>
        </w:rPr>
        <w:t>(</w:t>
      </w:r>
      <w:r w:rsidRPr="0088750D">
        <w:rPr>
          <w:b/>
          <w:bCs/>
          <w:i/>
          <w:spacing w:val="-2"/>
          <w:lang w:val="de-DE"/>
        </w:rPr>
        <w:t>bão chồng bão, mưa chồng mưa, lũ chồng lũ</w:t>
      </w:r>
      <w:r w:rsidRPr="0088750D">
        <w:rPr>
          <w:i/>
          <w:spacing w:val="-2"/>
          <w:lang w:val="de-DE"/>
        </w:rPr>
        <w:t>)</w:t>
      </w:r>
      <w:r w:rsidRPr="0088750D">
        <w:rPr>
          <w:spacing w:val="-2"/>
        </w:rPr>
        <w:t xml:space="preserve">, </w:t>
      </w:r>
      <w:r w:rsidRPr="0088750D">
        <w:rPr>
          <w:spacing w:val="-2"/>
          <w:lang w:val="vi-VN"/>
        </w:rPr>
        <w:t>mức ngập lụt vượt đỉnh lũ lịch sử năm 1999, thậm chí có nơi vượt mốc lịch sử 40 năm qua</w:t>
      </w:r>
      <w:r w:rsidRPr="0088750D">
        <w:rPr>
          <w:spacing w:val="-2"/>
        </w:rPr>
        <w:t>. T</w:t>
      </w:r>
      <w:r w:rsidRPr="0088750D">
        <w:rPr>
          <w:spacing w:val="-2"/>
          <w:lang w:val="vi-VN"/>
        </w:rPr>
        <w:t xml:space="preserve">heo thống kê, đã có </w:t>
      </w:r>
      <w:r w:rsidRPr="0088750D">
        <w:rPr>
          <w:b/>
          <w:bCs/>
          <w:spacing w:val="-2"/>
          <w:lang w:val="vi-VN"/>
        </w:rPr>
        <w:t>195.884</w:t>
      </w:r>
      <w:r w:rsidRPr="0088750D">
        <w:rPr>
          <w:spacing w:val="-2"/>
          <w:lang w:val="vi-VN"/>
        </w:rPr>
        <w:t xml:space="preserve"> ngôi nhà bị sập đổ, tốc mái, hư hỏng, tuy cao hơn những năm vừa qua nhưng thấp hơn so với giai đoạn trước khi có Chương trình hỗ trợ nhà ở phòng, tránh bão, lụt. Theo báo cáo của các địa phương, hiện chưa có căn nhà nào thuộc Chương trình hỗ trợ nhà ở phòng, tránh bão, lụt theo Quyết định số 48/2014/QĐ-TTg bị sập đổ, hư hỏng nặng trong đợt mưa lũ vừa qua tại miền Trung.</w:t>
      </w:r>
    </w:p>
    <w:p w:rsidR="00497D55" w:rsidRDefault="00497D55" w:rsidP="00497D55">
      <w:pPr>
        <w:tabs>
          <w:tab w:val="right" w:pos="9072"/>
        </w:tabs>
        <w:spacing w:before="120" w:after="0" w:line="340" w:lineRule="exact"/>
        <w:ind w:firstLine="720"/>
        <w:jc w:val="both"/>
        <w:rPr>
          <w:lang w:val="vi-VN"/>
        </w:rPr>
      </w:pPr>
      <w:r>
        <w:rPr>
          <w:lang w:val="vi-VN"/>
        </w:rPr>
        <w:t>T</w:t>
      </w:r>
      <w:r w:rsidRPr="00FC2A29">
        <w:rPr>
          <w:lang w:val="cs-CZ"/>
        </w:rPr>
        <w:t>hực tế đã chứng minh qua đợt mưa lũ</w:t>
      </w:r>
      <w:r>
        <w:rPr>
          <w:lang w:val="vi-VN"/>
        </w:rPr>
        <w:t xml:space="preserve"> đặc biệt nghiêm trọng và khốc </w:t>
      </w:r>
      <w:r w:rsidRPr="00590DCE">
        <w:rPr>
          <w:lang w:val="vi-VN"/>
        </w:rPr>
        <w:t>liệt</w:t>
      </w:r>
      <w:r w:rsidR="007E7825">
        <w:rPr>
          <w:lang w:val="vi-VN"/>
        </w:rPr>
        <w:t xml:space="preserve"> </w:t>
      </w:r>
      <w:r w:rsidRPr="00590DCE">
        <w:rPr>
          <w:lang w:val="vi-VN"/>
        </w:rPr>
        <w:t>tháng 10</w:t>
      </w:r>
      <w:r w:rsidRPr="00590DCE">
        <w:rPr>
          <w:lang w:val="cs-CZ"/>
        </w:rPr>
        <w:t xml:space="preserve"> vừa qua tại miền Trung, </w:t>
      </w:r>
      <w:r w:rsidRPr="00590DCE">
        <w:rPr>
          <w:lang w:val="pt-BR"/>
        </w:rPr>
        <w:t>những căn nhà phòng, tránh bão, lụt</w:t>
      </w:r>
      <w:r w:rsidRPr="00590DCE">
        <w:rPr>
          <w:lang w:val="vi-VN"/>
        </w:rPr>
        <w:t xml:space="preserve"> có </w:t>
      </w:r>
      <w:r w:rsidRPr="00590DCE">
        <w:rPr>
          <w:noProof/>
          <w:spacing w:val="-4"/>
        </w:rPr>
        <w:t xml:space="preserve">kết cấu chính tương đương kết cấu của nhà ở xây dựng kiên cố </w:t>
      </w:r>
      <w:r w:rsidRPr="00590DCE">
        <w:rPr>
          <w:lang w:val="pt-BR"/>
        </w:rPr>
        <w:t>được</w:t>
      </w:r>
      <w:r w:rsidRPr="00FC2A29">
        <w:rPr>
          <w:lang w:val="pt-BR"/>
        </w:rPr>
        <w:t xml:space="preserve"> xây dựng </w:t>
      </w:r>
      <w:r w:rsidRPr="00FC2A29">
        <w:rPr>
          <w:lang w:val="vi-VN"/>
        </w:rPr>
        <w:t xml:space="preserve">theo </w:t>
      </w:r>
      <w:r w:rsidRPr="00180B34">
        <w:rPr>
          <w:lang w:val="fr-FR"/>
        </w:rPr>
        <w:t>Quyết định 48/2014/QĐ-TTg</w:t>
      </w:r>
      <w:r w:rsidRPr="00FC2A29">
        <w:rPr>
          <w:lang w:val="pt-BR"/>
        </w:rPr>
        <w:t xml:space="preserve"> đã phát huy hiệu quả rất lớn, không những giúp </w:t>
      </w:r>
      <w:r>
        <w:rPr>
          <w:lang w:val="vi-VN"/>
        </w:rPr>
        <w:t>chủ nhà</w:t>
      </w:r>
      <w:r w:rsidRPr="00FC2A29">
        <w:rPr>
          <w:lang w:val="pt-BR"/>
        </w:rPr>
        <w:t xml:space="preserve"> đảm bảo an toàn về tính mạng và tài sản, giảm thiểu tối đa mức thiệt hại mà còn giúp đỡ được một số hộ gia đình xung quanh làm nơi tránh trú an toàn, cất giữ tài sản. Các hộ nghèo trong vùng bão, lụt có thể yên tâm sinh hoạt, sản xuất và không phải sơ tán, đảm bảo “bốn tại chỗ” khi lũ, lụt về.</w:t>
      </w:r>
    </w:p>
    <w:p w:rsidR="00497D55" w:rsidRPr="003C1ABA" w:rsidRDefault="00497D55" w:rsidP="00497D55">
      <w:pPr>
        <w:tabs>
          <w:tab w:val="right" w:pos="9072"/>
        </w:tabs>
        <w:spacing w:before="120" w:after="0" w:line="340" w:lineRule="exact"/>
        <w:ind w:firstLine="720"/>
        <w:jc w:val="both"/>
        <w:rPr>
          <w:b/>
          <w:lang w:val="vi-VN"/>
        </w:rPr>
      </w:pPr>
      <w:r w:rsidRPr="003C1ABA">
        <w:rPr>
          <w:b/>
          <w:lang w:val="vi-VN"/>
        </w:rPr>
        <w:t>5</w:t>
      </w:r>
      <w:r w:rsidRPr="003C1ABA">
        <w:rPr>
          <w:b/>
          <w:lang w:val="af-ZA"/>
        </w:rPr>
        <w:t xml:space="preserve">. </w:t>
      </w:r>
      <w:r w:rsidRPr="003C1ABA">
        <w:rPr>
          <w:b/>
          <w:lang w:val="vi-VN"/>
        </w:rPr>
        <w:t>Một số tồn tại, khó khăn, vướng mắc</w:t>
      </w:r>
      <w:r w:rsidR="003B4EB6">
        <w:rPr>
          <w:b/>
          <w:lang w:val="vi-VN"/>
        </w:rPr>
        <w:t xml:space="preserve"> trong quá trình thực hiện</w:t>
      </w:r>
    </w:p>
    <w:p w:rsidR="00497D55" w:rsidRDefault="00497D55" w:rsidP="007B6622">
      <w:pPr>
        <w:widowControl w:val="0"/>
        <w:autoSpaceDE w:val="0"/>
        <w:autoSpaceDN w:val="0"/>
        <w:adjustRightInd w:val="0"/>
        <w:spacing w:beforeLines="60" w:afterLines="60" w:line="340" w:lineRule="exact"/>
        <w:ind w:firstLine="720"/>
        <w:jc w:val="both"/>
        <w:rPr>
          <w:bCs/>
          <w:lang w:val="vi-VN"/>
        </w:rPr>
      </w:pPr>
      <w:r>
        <w:rPr>
          <w:bCs/>
          <w:lang w:val="vi-VN"/>
        </w:rPr>
        <w:t>Quá trình triển khai thực hiện Chương trình còn một số tồn tại, khó khăn vướng mắc cơ bản sau:</w:t>
      </w:r>
    </w:p>
    <w:p w:rsidR="00030C63" w:rsidRPr="00030C63" w:rsidRDefault="00030C63" w:rsidP="00030C63">
      <w:pPr>
        <w:spacing w:before="120" w:line="360" w:lineRule="exact"/>
        <w:ind w:firstLine="720"/>
        <w:jc w:val="both"/>
        <w:rPr>
          <w:b/>
          <w:i/>
          <w:lang w:val="vi-VN"/>
        </w:rPr>
      </w:pPr>
      <w:r w:rsidRPr="00030C63">
        <w:rPr>
          <w:b/>
          <w:i/>
          <w:lang w:val="vi-VN"/>
        </w:rPr>
        <w:t>a) Về</w:t>
      </w:r>
      <w:r>
        <w:rPr>
          <w:b/>
          <w:i/>
          <w:lang w:val="vi-VN"/>
        </w:rPr>
        <w:t xml:space="preserve"> </w:t>
      </w:r>
      <w:r w:rsidRPr="00030C63">
        <w:rPr>
          <w:b/>
          <w:i/>
          <w:lang w:val="vi-VN"/>
        </w:rPr>
        <w:t xml:space="preserve"> tổ chức thực hiện:</w:t>
      </w:r>
    </w:p>
    <w:p w:rsidR="00AD552E" w:rsidRDefault="00AD552E" w:rsidP="00AD552E">
      <w:pPr>
        <w:spacing w:before="120" w:line="340" w:lineRule="exact"/>
        <w:ind w:firstLine="720"/>
        <w:jc w:val="both"/>
        <w:rPr>
          <w:lang w:val="nb-NO"/>
        </w:rPr>
      </w:pPr>
      <w:r>
        <w:rPr>
          <w:lang w:val="vi-VN" w:eastAsia="zh-CN"/>
        </w:rPr>
        <w:t>- Công tác</w:t>
      </w:r>
      <w:r w:rsidRPr="00180B34">
        <w:rPr>
          <w:lang w:eastAsia="zh-CN"/>
        </w:rPr>
        <w:t xml:space="preserve"> rà soát, thống kê</w:t>
      </w:r>
      <w:r>
        <w:rPr>
          <w:lang w:eastAsia="zh-CN"/>
        </w:rPr>
        <w:t xml:space="preserve"> số liệu</w:t>
      </w:r>
      <w:r w:rsidRPr="00180B34">
        <w:rPr>
          <w:lang w:eastAsia="zh-CN"/>
        </w:rPr>
        <w:t>,</w:t>
      </w:r>
      <w:r>
        <w:rPr>
          <w:lang w:val="vi-VN" w:eastAsia="zh-CN"/>
        </w:rPr>
        <w:t xml:space="preserve"> khảo sát, xây dựng và</w:t>
      </w:r>
      <w:r w:rsidRPr="00180B34">
        <w:rPr>
          <w:lang w:eastAsia="zh-CN"/>
        </w:rPr>
        <w:t xml:space="preserve"> phê duyệt Đề án </w:t>
      </w:r>
      <w:r>
        <w:rPr>
          <w:lang w:eastAsia="zh-CN"/>
        </w:rPr>
        <w:t xml:space="preserve">hỗ trợ nhà ở </w:t>
      </w:r>
      <w:r w:rsidRPr="00180B34">
        <w:rPr>
          <w:lang w:eastAsia="zh-CN"/>
        </w:rPr>
        <w:t>tại một số địa phương</w:t>
      </w:r>
      <w:r w:rsidR="00371E7A">
        <w:rPr>
          <w:lang w:val="vi-VN" w:eastAsia="zh-CN"/>
        </w:rPr>
        <w:t xml:space="preserve"> theo quy định tại khoản 2, Điều 9 của Quyết định 48/2014/QĐ-TTg</w:t>
      </w:r>
      <w:r w:rsidRPr="00180B34">
        <w:rPr>
          <w:lang w:eastAsia="zh-CN"/>
        </w:rPr>
        <w:t xml:space="preserve"> chưa bảo đảm chính xác</w:t>
      </w:r>
      <w:r>
        <w:rPr>
          <w:lang w:eastAsia="zh-CN"/>
        </w:rPr>
        <w:t>,</w:t>
      </w:r>
      <w:r w:rsidRPr="00180B34">
        <w:rPr>
          <w:lang w:eastAsia="zh-CN"/>
        </w:rPr>
        <w:t xml:space="preserve"> dẫn đến số lượng đối tượng hỗ trợ</w:t>
      </w:r>
      <w:r>
        <w:rPr>
          <w:lang w:eastAsia="zh-CN"/>
        </w:rPr>
        <w:t xml:space="preserve"> có nhi</w:t>
      </w:r>
      <w:r w:rsidRPr="0055177C">
        <w:rPr>
          <w:lang w:eastAsia="zh-CN"/>
        </w:rPr>
        <w:t>ề</w:t>
      </w:r>
      <w:r>
        <w:rPr>
          <w:lang w:eastAsia="zh-CN"/>
        </w:rPr>
        <w:t xml:space="preserve">u sự </w:t>
      </w:r>
      <w:r w:rsidRPr="00180B34">
        <w:rPr>
          <w:lang w:eastAsia="zh-CN"/>
        </w:rPr>
        <w:t>thay đổi</w:t>
      </w:r>
      <w:r>
        <w:rPr>
          <w:lang w:eastAsia="zh-CN"/>
        </w:rPr>
        <w:t>, điều chỉnh</w:t>
      </w:r>
      <w:r w:rsidRPr="00180B34">
        <w:rPr>
          <w:lang w:eastAsia="zh-CN"/>
        </w:rPr>
        <w:t>. Một số</w:t>
      </w:r>
      <w:r w:rsidRPr="00180B34">
        <w:rPr>
          <w:lang w:val="nb-NO"/>
        </w:rPr>
        <w:t xml:space="preserve"> địa phương đã hoàn thành việc hỗ trợ</w:t>
      </w:r>
      <w:r>
        <w:rPr>
          <w:lang w:val="nb-NO"/>
        </w:rPr>
        <w:t>,</w:t>
      </w:r>
      <w:r w:rsidRPr="00180B34">
        <w:rPr>
          <w:lang w:val="nb-NO"/>
        </w:rPr>
        <w:t xml:space="preserve"> nhưng không phân bổ hết </w:t>
      </w:r>
      <w:r w:rsidRPr="00180B34">
        <w:rPr>
          <w:lang w:eastAsia="zh-CN"/>
        </w:rPr>
        <w:t xml:space="preserve">nguồn vốn ngân sách Trung ương đã được cấp </w:t>
      </w:r>
      <w:r w:rsidRPr="00180B34">
        <w:rPr>
          <w:lang w:val="nb-NO"/>
        </w:rPr>
        <w:t>cho các hộ nghèo</w:t>
      </w:r>
      <w:r>
        <w:rPr>
          <w:lang w:val="vi-VN"/>
        </w:rPr>
        <w:t xml:space="preserve">, nguyên </w:t>
      </w:r>
      <w:r>
        <w:rPr>
          <w:lang w:val="nb-NO"/>
        </w:rPr>
        <w:t>nhân chính vì số lượng hộ nghèo biến động, giảm so với Đề án ban đầu.</w:t>
      </w:r>
    </w:p>
    <w:p w:rsidR="00030C63" w:rsidRDefault="00030C63" w:rsidP="00030C63">
      <w:pPr>
        <w:spacing w:before="120" w:line="340" w:lineRule="exact"/>
        <w:ind w:firstLine="720"/>
        <w:jc w:val="both"/>
        <w:rPr>
          <w:lang w:eastAsia="zh-CN"/>
        </w:rPr>
      </w:pPr>
      <w:r>
        <w:rPr>
          <w:lang w:val="vi-VN"/>
        </w:rPr>
        <w:lastRenderedPageBreak/>
        <w:t xml:space="preserve">- </w:t>
      </w:r>
      <w:r>
        <w:rPr>
          <w:lang w:eastAsia="zh-CN"/>
        </w:rPr>
        <w:t xml:space="preserve">Công tác phổ biến, tuyên truyền chính sách đến các hộ </w:t>
      </w:r>
      <w:r>
        <w:rPr>
          <w:lang w:val="vi-VN" w:eastAsia="zh-CN"/>
        </w:rPr>
        <w:t xml:space="preserve">gia đình </w:t>
      </w:r>
      <w:r w:rsidRPr="002E645B">
        <w:rPr>
          <w:lang w:val="nb-NO"/>
        </w:rPr>
        <w:t xml:space="preserve">về mục đích, ý nghĩa của Chương trình tại một số địa phương chưa tốt, chưa tạo được sự quan tâm và </w:t>
      </w:r>
      <w:r>
        <w:rPr>
          <w:lang w:val="nb-NO"/>
        </w:rPr>
        <w:t>hưởng ứng của người dân.</w:t>
      </w:r>
    </w:p>
    <w:p w:rsidR="00030C63" w:rsidRPr="002E645B" w:rsidRDefault="00030C63" w:rsidP="00030C63">
      <w:pPr>
        <w:spacing w:before="120" w:line="320" w:lineRule="exact"/>
        <w:ind w:firstLine="720"/>
        <w:jc w:val="both"/>
        <w:rPr>
          <w:color w:val="000000"/>
          <w:lang w:val="nb-NO"/>
        </w:rPr>
      </w:pPr>
      <w:r>
        <w:rPr>
          <w:color w:val="000000"/>
          <w:lang w:val="vi-VN"/>
        </w:rPr>
        <w:t xml:space="preserve">- </w:t>
      </w:r>
      <w:r w:rsidRPr="002E645B">
        <w:rPr>
          <w:color w:val="000000"/>
          <w:lang w:val="nb-NO"/>
        </w:rPr>
        <w:t>Sự phối hợp giữa các Sở, ngành</w:t>
      </w:r>
      <w:r>
        <w:rPr>
          <w:color w:val="000000"/>
          <w:lang w:val="nb-NO"/>
        </w:rPr>
        <w:t>,</w:t>
      </w:r>
      <w:r w:rsidRPr="002E645B">
        <w:rPr>
          <w:color w:val="000000"/>
          <w:lang w:val="nb-NO"/>
        </w:rPr>
        <w:t xml:space="preserve"> đoàn thể chính trị - xã hội </w:t>
      </w:r>
      <w:r>
        <w:rPr>
          <w:color w:val="000000"/>
          <w:lang w:val="nb-NO"/>
        </w:rPr>
        <w:t>tại một số</w:t>
      </w:r>
      <w:r w:rsidRPr="002E645B">
        <w:rPr>
          <w:color w:val="000000"/>
          <w:lang w:val="nb-NO"/>
        </w:rPr>
        <w:t xml:space="preserve"> địa phương </w:t>
      </w:r>
      <w:r>
        <w:rPr>
          <w:color w:val="000000"/>
          <w:lang w:val="nb-NO"/>
        </w:rPr>
        <w:t>còn chưa chặt chẽ, chưa thường xuyên cũng gây ảnh hưởng đến công tác chỉ đạo, điều hành, làm ảnh hưởng đến tiến độ thực hiện Chương trình.</w:t>
      </w:r>
    </w:p>
    <w:p w:rsidR="00030C63" w:rsidRPr="00944DE4" w:rsidRDefault="00030C63" w:rsidP="00030C63">
      <w:pPr>
        <w:spacing w:before="120" w:line="360" w:lineRule="exact"/>
        <w:ind w:firstLine="720"/>
        <w:jc w:val="both"/>
        <w:rPr>
          <w:lang w:val="vi-VN"/>
        </w:rPr>
      </w:pPr>
      <w:r>
        <w:rPr>
          <w:lang w:val="vi-VN"/>
        </w:rPr>
        <w:t xml:space="preserve">- Tại một số </w:t>
      </w:r>
      <w:r>
        <w:rPr>
          <w:lang w:val="nb-NO"/>
        </w:rPr>
        <w:t>địa phương,</w:t>
      </w:r>
      <w:r w:rsidRPr="003E3436">
        <w:rPr>
          <w:spacing w:val="-4"/>
          <w:lang w:val="vi-VN"/>
        </w:rPr>
        <w:t xml:space="preserve"> </w:t>
      </w:r>
      <w:r>
        <w:rPr>
          <w:spacing w:val="-4"/>
          <w:lang w:val="vi-VN"/>
        </w:rPr>
        <w:t>s</w:t>
      </w:r>
      <w:r>
        <w:rPr>
          <w:spacing w:val="-4"/>
          <w:lang w:val="af-ZA"/>
        </w:rPr>
        <w:t xml:space="preserve">ự phối hợp của chính quyền địa phương với </w:t>
      </w:r>
      <w:r w:rsidRPr="006D6C24">
        <w:rPr>
          <w:rFonts w:eastAsia="Times New Roman"/>
          <w:lang w:val="af-ZA"/>
        </w:rPr>
        <w:t>Mặt trận Tổ quốc Việt Nam các cấp và các tổ chức thành viên của Mặt trận</w:t>
      </w:r>
      <w:r>
        <w:rPr>
          <w:rFonts w:eastAsia="Times New Roman"/>
          <w:lang w:val="vi-VN"/>
        </w:rPr>
        <w:t xml:space="preserve"> </w:t>
      </w:r>
      <w:r w:rsidRPr="006D6C24">
        <w:rPr>
          <w:rFonts w:eastAsia="Times New Roman"/>
          <w:lang w:val="af-ZA"/>
        </w:rPr>
        <w:t>chưa được thường xuyên, chặt chẽ và liên tục</w:t>
      </w:r>
      <w:r>
        <w:rPr>
          <w:rFonts w:eastAsia="Times New Roman"/>
          <w:lang w:val="vi-VN"/>
        </w:rPr>
        <w:t xml:space="preserve">, </w:t>
      </w:r>
      <w:r>
        <w:rPr>
          <w:spacing w:val="-4"/>
          <w:lang w:val="af-ZA"/>
        </w:rPr>
        <w:t>nguồn vốn từ Quỹ vì người nghèo kh</w:t>
      </w:r>
      <w:r w:rsidRPr="00035F6E">
        <w:rPr>
          <w:spacing w:val="-4"/>
          <w:lang w:val="af-ZA"/>
        </w:rPr>
        <w:t>ô</w:t>
      </w:r>
      <w:r>
        <w:rPr>
          <w:spacing w:val="-4"/>
          <w:lang w:val="af-ZA"/>
        </w:rPr>
        <w:t>ng đư</w:t>
      </w:r>
      <w:r w:rsidRPr="00035F6E">
        <w:rPr>
          <w:spacing w:val="-4"/>
          <w:lang w:val="af-ZA"/>
        </w:rPr>
        <w:t>ợ</w:t>
      </w:r>
      <w:r>
        <w:rPr>
          <w:spacing w:val="-4"/>
          <w:lang w:val="af-ZA"/>
        </w:rPr>
        <w:t>c l</w:t>
      </w:r>
      <w:r w:rsidRPr="00035F6E">
        <w:rPr>
          <w:spacing w:val="-4"/>
          <w:lang w:val="af-ZA"/>
        </w:rPr>
        <w:t>ồ</w:t>
      </w:r>
      <w:r>
        <w:rPr>
          <w:spacing w:val="-4"/>
          <w:lang w:val="af-ZA"/>
        </w:rPr>
        <w:t>ng gh</w:t>
      </w:r>
      <w:r w:rsidRPr="00035F6E">
        <w:rPr>
          <w:spacing w:val="-4"/>
          <w:lang w:val="af-ZA"/>
        </w:rPr>
        <w:t>é</w:t>
      </w:r>
      <w:r>
        <w:rPr>
          <w:spacing w:val="-4"/>
          <w:lang w:val="af-ZA"/>
        </w:rPr>
        <w:t>p v</w:t>
      </w:r>
      <w:r w:rsidRPr="00035F6E">
        <w:rPr>
          <w:spacing w:val="-4"/>
          <w:lang w:val="af-ZA"/>
        </w:rPr>
        <w:t>à</w:t>
      </w:r>
      <w:r>
        <w:rPr>
          <w:spacing w:val="-4"/>
          <w:lang w:val="af-ZA"/>
        </w:rPr>
        <w:t>o Ch</w:t>
      </w:r>
      <w:r w:rsidRPr="00035F6E">
        <w:rPr>
          <w:spacing w:val="-4"/>
          <w:lang w:val="af-ZA"/>
        </w:rPr>
        <w:t>ươ</w:t>
      </w:r>
      <w:r>
        <w:rPr>
          <w:spacing w:val="-4"/>
          <w:lang w:val="af-ZA"/>
        </w:rPr>
        <w:t>ng tr</w:t>
      </w:r>
      <w:r w:rsidRPr="00035F6E">
        <w:rPr>
          <w:spacing w:val="-4"/>
          <w:lang w:val="af-ZA"/>
        </w:rPr>
        <w:t>ì</w:t>
      </w:r>
      <w:r>
        <w:rPr>
          <w:spacing w:val="-4"/>
          <w:lang w:val="af-ZA"/>
        </w:rPr>
        <w:t xml:space="preserve">nh </w:t>
      </w:r>
      <w:r>
        <w:rPr>
          <w:spacing w:val="-4"/>
          <w:lang w:val="vi-VN"/>
        </w:rPr>
        <w:t>hỗ trợ hộ nghèo xây dựng nhà ở</w:t>
      </w:r>
      <w:r>
        <w:rPr>
          <w:spacing w:val="-4"/>
          <w:lang w:val="af-ZA"/>
        </w:rPr>
        <w:t xml:space="preserve"> m</w:t>
      </w:r>
      <w:r w:rsidRPr="00035F6E">
        <w:rPr>
          <w:spacing w:val="-4"/>
          <w:lang w:val="af-ZA"/>
        </w:rPr>
        <w:t>à</w:t>
      </w:r>
      <w:r>
        <w:rPr>
          <w:spacing w:val="-4"/>
          <w:lang w:val="af-ZA"/>
        </w:rPr>
        <w:t xml:space="preserve"> th</w:t>
      </w:r>
      <w:r w:rsidRPr="00035F6E">
        <w:rPr>
          <w:spacing w:val="-4"/>
          <w:lang w:val="af-ZA"/>
        </w:rPr>
        <w:t>ự</w:t>
      </w:r>
      <w:r>
        <w:rPr>
          <w:spacing w:val="-4"/>
          <w:lang w:val="af-ZA"/>
        </w:rPr>
        <w:t>c hi</w:t>
      </w:r>
      <w:r w:rsidRPr="00035F6E">
        <w:rPr>
          <w:spacing w:val="-4"/>
          <w:lang w:val="af-ZA"/>
        </w:rPr>
        <w:t>ệ</w:t>
      </w:r>
      <w:r>
        <w:rPr>
          <w:spacing w:val="-4"/>
          <w:lang w:val="af-ZA"/>
        </w:rPr>
        <w:t>n h</w:t>
      </w:r>
      <w:r w:rsidRPr="00305412">
        <w:rPr>
          <w:spacing w:val="-4"/>
          <w:lang w:val="af-ZA"/>
        </w:rPr>
        <w:t>ỗ</w:t>
      </w:r>
      <w:r>
        <w:rPr>
          <w:spacing w:val="-4"/>
          <w:lang w:val="af-ZA"/>
        </w:rPr>
        <w:t xml:space="preserve"> tr</w:t>
      </w:r>
      <w:r w:rsidRPr="00305412">
        <w:rPr>
          <w:spacing w:val="-4"/>
          <w:lang w:val="af-ZA"/>
        </w:rPr>
        <w:t>ợ</w:t>
      </w:r>
      <w:r>
        <w:rPr>
          <w:spacing w:val="-4"/>
          <w:lang w:val="af-ZA"/>
        </w:rPr>
        <w:t xml:space="preserve"> đ</w:t>
      </w:r>
      <w:r w:rsidRPr="00305412">
        <w:rPr>
          <w:spacing w:val="-4"/>
          <w:lang w:val="af-ZA"/>
        </w:rPr>
        <w:t>ộ</w:t>
      </w:r>
      <w:r>
        <w:rPr>
          <w:spacing w:val="-4"/>
          <w:lang w:val="af-ZA"/>
        </w:rPr>
        <w:t>c l</w:t>
      </w:r>
      <w:r w:rsidRPr="00305412">
        <w:rPr>
          <w:spacing w:val="-4"/>
          <w:lang w:val="af-ZA"/>
        </w:rPr>
        <w:t>ậ</w:t>
      </w:r>
      <w:r>
        <w:rPr>
          <w:spacing w:val="-4"/>
          <w:lang w:val="af-ZA"/>
        </w:rPr>
        <w:t>p</w:t>
      </w:r>
      <w:r>
        <w:rPr>
          <w:spacing w:val="-4"/>
          <w:lang w:val="vi-VN"/>
        </w:rPr>
        <w:t>.</w:t>
      </w:r>
      <w:r>
        <w:rPr>
          <w:lang w:val="nb-NO"/>
        </w:rPr>
        <w:t xml:space="preserve"> </w:t>
      </w:r>
      <w:r>
        <w:rPr>
          <w:lang w:val="vi-VN"/>
        </w:rPr>
        <w:t xml:space="preserve">Bên cạnh đó, còn </w:t>
      </w:r>
      <w:r>
        <w:rPr>
          <w:lang w:val="nb-NO"/>
        </w:rPr>
        <w:t>có thực trạng các nguồn</w:t>
      </w:r>
      <w:r>
        <w:rPr>
          <w:lang w:val="vi-VN"/>
        </w:rPr>
        <w:t xml:space="preserve"> vốn</w:t>
      </w:r>
      <w:r>
        <w:rPr>
          <w:lang w:val="nb-NO"/>
        </w:rPr>
        <w:t xml:space="preserve"> hỗ trợ từ doanh nghiệp, tổ chức, cá nhân theo hình thức từ thiện, giúp đỡ người dân xây dựng nhà ở với số tiền hỗ trợ cao hơn nhiều so với</w:t>
      </w:r>
      <w:r>
        <w:rPr>
          <w:lang w:val="vi-VN"/>
        </w:rPr>
        <w:t xml:space="preserve"> nguồn vốn hỗ trợ theo</w:t>
      </w:r>
      <w:r>
        <w:rPr>
          <w:lang w:val="nb-NO"/>
        </w:rPr>
        <w:t xml:space="preserve"> </w:t>
      </w:r>
      <w:r>
        <w:rPr>
          <w:bCs/>
          <w:lang w:val="af-ZA"/>
        </w:rPr>
        <w:t>Quy</w:t>
      </w:r>
      <w:r w:rsidRPr="00DD5B47">
        <w:rPr>
          <w:bCs/>
          <w:lang w:val="af-ZA"/>
        </w:rPr>
        <w:t>ết</w:t>
      </w:r>
      <w:r>
        <w:rPr>
          <w:bCs/>
          <w:lang w:val="vi-VN"/>
        </w:rPr>
        <w:t xml:space="preserve"> </w:t>
      </w:r>
      <w:r w:rsidRPr="00DD5B47">
        <w:rPr>
          <w:bCs/>
          <w:lang w:val="af-ZA"/>
        </w:rPr>
        <w:t>định</w:t>
      </w:r>
      <w:r>
        <w:rPr>
          <w:bCs/>
          <w:lang w:val="af-ZA"/>
        </w:rPr>
        <w:t xml:space="preserve"> 48/2014/Q</w:t>
      </w:r>
      <w:r w:rsidRPr="006D7DBD">
        <w:rPr>
          <w:bCs/>
          <w:lang w:val="af-ZA"/>
        </w:rPr>
        <w:t>Đ</w:t>
      </w:r>
      <w:r>
        <w:rPr>
          <w:bCs/>
          <w:lang w:val="af-ZA"/>
        </w:rPr>
        <w:t>-TTg</w:t>
      </w:r>
      <w:r>
        <w:rPr>
          <w:lang w:val="nb-NO"/>
        </w:rPr>
        <w:t>. Các nguồn</w:t>
      </w:r>
      <w:r>
        <w:rPr>
          <w:lang w:val="vi-VN"/>
        </w:rPr>
        <w:t xml:space="preserve"> vốn</w:t>
      </w:r>
      <w:r>
        <w:rPr>
          <w:lang w:val="nb-NO"/>
        </w:rPr>
        <w:t xml:space="preserve"> này không được lồng ghép vào nguồn vốn hỗ trợ chung của địa phương mà phân bổ trực tiếp tới từng hộ dân dẫn đến </w:t>
      </w:r>
      <w:r>
        <w:t>tình trạng ỷ lại, chờ đợi, so sánh</w:t>
      </w:r>
      <w:r>
        <w:rPr>
          <w:lang w:val="vi-VN"/>
        </w:rPr>
        <w:t xml:space="preserve">, </w:t>
      </w:r>
      <w:r>
        <w:t>người dân muốn đ</w:t>
      </w:r>
      <w:r>
        <w:rPr>
          <w:lang w:val="vi-VN"/>
        </w:rPr>
        <w:t>ược nhận mức hỗ trợ cao hơn từ</w:t>
      </w:r>
      <w:r>
        <w:t xml:space="preserve"> </w:t>
      </w:r>
      <w:r>
        <w:rPr>
          <w:lang w:val="vi-VN"/>
        </w:rPr>
        <w:t>Quỹ vì người nghèo và các</w:t>
      </w:r>
      <w:r>
        <w:t xml:space="preserve"> nguồn vốn từ thiện </w:t>
      </w:r>
      <w:r>
        <w:rPr>
          <w:lang w:val="vi-VN"/>
        </w:rPr>
        <w:t>nên</w:t>
      </w:r>
      <w:r>
        <w:t xml:space="preserve"> không muốn tham gia vào Chương trình </w:t>
      </w:r>
      <w:r>
        <w:rPr>
          <w:lang w:val="vi-VN"/>
        </w:rPr>
        <w:t>này</w:t>
      </w:r>
      <w:r>
        <w:t xml:space="preserve">, </w:t>
      </w:r>
      <w:r>
        <w:rPr>
          <w:lang w:val="vi-VN"/>
        </w:rPr>
        <w:t>ảnh hưởng tới tiến độ thực hiện của Chương trình.</w:t>
      </w:r>
    </w:p>
    <w:p w:rsidR="00030C63" w:rsidRPr="00030C63" w:rsidRDefault="00263744" w:rsidP="007B6622">
      <w:pPr>
        <w:spacing w:beforeLines="60" w:afterLines="60" w:line="340" w:lineRule="exact"/>
        <w:ind w:firstLine="720"/>
        <w:jc w:val="both"/>
        <w:rPr>
          <w:b/>
          <w:bCs/>
          <w:i/>
          <w:lang w:val="vi-VN"/>
        </w:rPr>
      </w:pPr>
      <w:r w:rsidRPr="00263744">
        <w:rPr>
          <w:b/>
          <w:i/>
          <w:lang w:val="vi-VN"/>
        </w:rPr>
        <w:t xml:space="preserve">b) </w:t>
      </w:r>
      <w:r w:rsidR="00030C63" w:rsidRPr="00263744">
        <w:rPr>
          <w:b/>
          <w:bCs/>
          <w:i/>
          <w:lang w:val="vi-VN"/>
        </w:rPr>
        <w:t>Về</w:t>
      </w:r>
      <w:r w:rsidR="00030C63" w:rsidRPr="00030C63">
        <w:rPr>
          <w:b/>
          <w:bCs/>
          <w:i/>
          <w:lang w:val="vi-VN"/>
        </w:rPr>
        <w:t xml:space="preserve"> đối tượng hỗ trợ</w:t>
      </w:r>
    </w:p>
    <w:p w:rsidR="00497D55" w:rsidRDefault="00371E7A" w:rsidP="007B6622">
      <w:pPr>
        <w:spacing w:beforeLines="60" w:afterLines="60" w:line="340" w:lineRule="exact"/>
        <w:ind w:firstLine="720"/>
        <w:jc w:val="both"/>
        <w:rPr>
          <w:bCs/>
          <w:lang w:val="vi-VN"/>
        </w:rPr>
      </w:pPr>
      <w:r>
        <w:rPr>
          <w:bCs/>
          <w:lang w:val="vi-VN"/>
        </w:rPr>
        <w:t>Theo quy định tại khoản 1, Điều 2 của</w:t>
      </w:r>
      <w:r w:rsidR="00497D55">
        <w:rPr>
          <w:bCs/>
          <w:lang w:val="vi-VN"/>
        </w:rPr>
        <w:t xml:space="preserve"> </w:t>
      </w:r>
      <w:r w:rsidR="00497D55">
        <w:rPr>
          <w:bCs/>
          <w:lang w:val="af-ZA"/>
        </w:rPr>
        <w:t>Quy</w:t>
      </w:r>
      <w:r w:rsidR="00497D55" w:rsidRPr="006D7DBD">
        <w:rPr>
          <w:bCs/>
          <w:lang w:val="af-ZA"/>
        </w:rPr>
        <w:t>ết</w:t>
      </w:r>
      <w:r w:rsidR="003C1ABA">
        <w:rPr>
          <w:bCs/>
          <w:lang w:val="vi-VN"/>
        </w:rPr>
        <w:t xml:space="preserve"> </w:t>
      </w:r>
      <w:r w:rsidR="00497D55" w:rsidRPr="006D7DBD">
        <w:rPr>
          <w:bCs/>
          <w:lang w:val="af-ZA"/>
        </w:rPr>
        <w:t>định</w:t>
      </w:r>
      <w:r w:rsidR="00497D55">
        <w:rPr>
          <w:bCs/>
          <w:lang w:val="af-ZA"/>
        </w:rPr>
        <w:t xml:space="preserve"> 48/2014/Q</w:t>
      </w:r>
      <w:r w:rsidR="00497D55" w:rsidRPr="006D7DBD">
        <w:rPr>
          <w:bCs/>
          <w:lang w:val="af-ZA"/>
        </w:rPr>
        <w:t>Đ</w:t>
      </w:r>
      <w:r>
        <w:rPr>
          <w:bCs/>
          <w:lang w:val="af-ZA"/>
        </w:rPr>
        <w:t>-TTg</w:t>
      </w:r>
      <w:r>
        <w:rPr>
          <w:bCs/>
          <w:lang w:val="vi-VN"/>
        </w:rPr>
        <w:t xml:space="preserve">, </w:t>
      </w:r>
      <w:r w:rsidR="00497D55">
        <w:rPr>
          <w:bCs/>
          <w:lang w:val="af-ZA"/>
        </w:rPr>
        <w:t>đ</w:t>
      </w:r>
      <w:r w:rsidR="00497D55" w:rsidRPr="006D7DBD">
        <w:rPr>
          <w:bCs/>
          <w:lang w:val="af-ZA"/>
        </w:rPr>
        <w:t>ối</w:t>
      </w:r>
      <w:r w:rsidR="00497D55">
        <w:rPr>
          <w:bCs/>
          <w:lang w:val="af-ZA"/>
        </w:rPr>
        <w:t xml:space="preserve"> tư</w:t>
      </w:r>
      <w:r w:rsidR="00497D55" w:rsidRPr="006D7DBD">
        <w:rPr>
          <w:bCs/>
          <w:lang w:val="af-ZA"/>
        </w:rPr>
        <w:t>ợng</w:t>
      </w:r>
      <w:r w:rsidR="00497D55">
        <w:rPr>
          <w:bCs/>
          <w:lang w:val="af-ZA"/>
        </w:rPr>
        <w:t xml:space="preserve"> h</w:t>
      </w:r>
      <w:r w:rsidR="00497D55" w:rsidRPr="006D7DBD">
        <w:rPr>
          <w:bCs/>
          <w:lang w:val="af-ZA"/>
        </w:rPr>
        <w:t>ỗ</w:t>
      </w:r>
      <w:r w:rsidR="00497D55">
        <w:rPr>
          <w:bCs/>
          <w:lang w:val="af-ZA"/>
        </w:rPr>
        <w:t xml:space="preserve"> tr</w:t>
      </w:r>
      <w:r w:rsidR="00497D55" w:rsidRPr="006D7DBD">
        <w:rPr>
          <w:bCs/>
          <w:lang w:val="af-ZA"/>
        </w:rPr>
        <w:t>ợ</w:t>
      </w:r>
      <w:r w:rsidR="00497D55">
        <w:rPr>
          <w:bCs/>
          <w:lang w:val="af-ZA"/>
        </w:rPr>
        <w:t xml:space="preserve"> l</w:t>
      </w:r>
      <w:r w:rsidR="00497D55" w:rsidRPr="006D7DBD">
        <w:rPr>
          <w:bCs/>
          <w:lang w:val="af-ZA"/>
        </w:rPr>
        <w:t>à</w:t>
      </w:r>
      <w:r w:rsidR="00497D55">
        <w:rPr>
          <w:bCs/>
          <w:lang w:val="af-ZA"/>
        </w:rPr>
        <w:t xml:space="preserve"> h</w:t>
      </w:r>
      <w:r w:rsidR="00497D55" w:rsidRPr="006D7DBD">
        <w:rPr>
          <w:bCs/>
          <w:lang w:val="af-ZA"/>
        </w:rPr>
        <w:t>ộ</w:t>
      </w:r>
      <w:r w:rsidR="00497D55">
        <w:rPr>
          <w:bCs/>
          <w:lang w:val="af-ZA"/>
        </w:rPr>
        <w:t xml:space="preserve"> ngh</w:t>
      </w:r>
      <w:r w:rsidR="00497D55" w:rsidRPr="006D7DBD">
        <w:rPr>
          <w:bCs/>
          <w:lang w:val="af-ZA"/>
        </w:rPr>
        <w:t>è</w:t>
      </w:r>
      <w:r w:rsidR="00497D55">
        <w:rPr>
          <w:bCs/>
          <w:lang w:val="af-ZA"/>
        </w:rPr>
        <w:t>o theo chu</w:t>
      </w:r>
      <w:r w:rsidR="00497D55" w:rsidRPr="006D7DBD">
        <w:rPr>
          <w:bCs/>
          <w:lang w:val="af-ZA"/>
        </w:rPr>
        <w:t>ẩ</w:t>
      </w:r>
      <w:r w:rsidR="00497D55">
        <w:rPr>
          <w:bCs/>
          <w:lang w:val="af-ZA"/>
        </w:rPr>
        <w:t>n ngh</w:t>
      </w:r>
      <w:r w:rsidR="00497D55" w:rsidRPr="006D7DBD">
        <w:rPr>
          <w:bCs/>
          <w:lang w:val="af-ZA"/>
        </w:rPr>
        <w:t>è</w:t>
      </w:r>
      <w:r w:rsidR="00497D55">
        <w:rPr>
          <w:bCs/>
          <w:lang w:val="af-ZA"/>
        </w:rPr>
        <w:t xml:space="preserve">o quy </w:t>
      </w:r>
      <w:r w:rsidR="00497D55" w:rsidRPr="006D7DBD">
        <w:rPr>
          <w:bCs/>
          <w:lang w:val="af-ZA"/>
        </w:rPr>
        <w:t>định</w:t>
      </w:r>
      <w:r w:rsidR="00497D55">
        <w:rPr>
          <w:bCs/>
          <w:lang w:val="af-ZA"/>
        </w:rPr>
        <w:t xml:space="preserve"> t</w:t>
      </w:r>
      <w:r w:rsidR="00497D55" w:rsidRPr="006D7DBD">
        <w:rPr>
          <w:bCs/>
          <w:lang w:val="af-ZA"/>
        </w:rPr>
        <w:t>ại</w:t>
      </w:r>
      <w:r w:rsidR="00497D55">
        <w:rPr>
          <w:bCs/>
          <w:lang w:val="af-ZA"/>
        </w:rPr>
        <w:t xml:space="preserve"> Quy</w:t>
      </w:r>
      <w:r w:rsidR="00497D55" w:rsidRPr="006D7DBD">
        <w:rPr>
          <w:bCs/>
          <w:lang w:val="af-ZA"/>
        </w:rPr>
        <w:t>ết</w:t>
      </w:r>
      <w:r w:rsidR="001B5079">
        <w:rPr>
          <w:bCs/>
          <w:lang w:val="vi-VN"/>
        </w:rPr>
        <w:t xml:space="preserve"> </w:t>
      </w:r>
      <w:r w:rsidR="00497D55" w:rsidRPr="006D7DBD">
        <w:rPr>
          <w:bCs/>
          <w:lang w:val="af-ZA"/>
        </w:rPr>
        <w:t>định</w:t>
      </w:r>
      <w:r w:rsidR="00497D55">
        <w:rPr>
          <w:bCs/>
          <w:lang w:val="af-ZA"/>
        </w:rPr>
        <w:t xml:space="preserve"> s</w:t>
      </w:r>
      <w:r w:rsidR="00497D55" w:rsidRPr="006D7DBD">
        <w:rPr>
          <w:bCs/>
          <w:lang w:val="af-ZA"/>
        </w:rPr>
        <w:t>ố</w:t>
      </w:r>
      <w:r w:rsidR="00497D55">
        <w:rPr>
          <w:bCs/>
          <w:lang w:val="af-ZA"/>
        </w:rPr>
        <w:t xml:space="preserve"> 09/2011/Q</w:t>
      </w:r>
      <w:r w:rsidR="00497D55" w:rsidRPr="006D7DBD">
        <w:rPr>
          <w:bCs/>
          <w:lang w:val="af-ZA"/>
        </w:rPr>
        <w:t>Đ</w:t>
      </w:r>
      <w:r w:rsidR="00497D55">
        <w:rPr>
          <w:bCs/>
          <w:lang w:val="af-ZA"/>
        </w:rPr>
        <w:t>-TTg ng</w:t>
      </w:r>
      <w:r w:rsidR="00497D55" w:rsidRPr="006D7DBD">
        <w:rPr>
          <w:bCs/>
          <w:lang w:val="af-ZA"/>
        </w:rPr>
        <w:t>à</w:t>
      </w:r>
      <w:r w:rsidR="00497D55">
        <w:rPr>
          <w:bCs/>
          <w:lang w:val="af-ZA"/>
        </w:rPr>
        <w:t>y 30/01/2011 c</w:t>
      </w:r>
      <w:r w:rsidR="00497D55" w:rsidRPr="004D72A7">
        <w:rPr>
          <w:bCs/>
          <w:lang w:val="af-ZA"/>
        </w:rPr>
        <w:t>ủa</w:t>
      </w:r>
      <w:r w:rsidR="00497D55">
        <w:rPr>
          <w:bCs/>
          <w:lang w:val="af-ZA"/>
        </w:rPr>
        <w:t xml:space="preserve"> Th</w:t>
      </w:r>
      <w:r w:rsidR="00497D55" w:rsidRPr="004D72A7">
        <w:rPr>
          <w:bCs/>
          <w:lang w:val="af-ZA"/>
        </w:rPr>
        <w:t>ủ</w:t>
      </w:r>
      <w:r w:rsidR="00497D55">
        <w:rPr>
          <w:bCs/>
          <w:lang w:val="af-ZA"/>
        </w:rPr>
        <w:t xml:space="preserve"> tư</w:t>
      </w:r>
      <w:r w:rsidR="00497D55" w:rsidRPr="004D72A7">
        <w:rPr>
          <w:bCs/>
          <w:lang w:val="af-ZA"/>
        </w:rPr>
        <w:t>ớng</w:t>
      </w:r>
      <w:r w:rsidR="00497D55">
        <w:rPr>
          <w:bCs/>
          <w:lang w:val="af-ZA"/>
        </w:rPr>
        <w:t xml:space="preserve"> Ch</w:t>
      </w:r>
      <w:r w:rsidR="00497D55" w:rsidRPr="004D72A7">
        <w:rPr>
          <w:bCs/>
          <w:lang w:val="af-ZA"/>
        </w:rPr>
        <w:t>í</w:t>
      </w:r>
      <w:r w:rsidR="00497D55">
        <w:rPr>
          <w:bCs/>
          <w:lang w:val="af-ZA"/>
        </w:rPr>
        <w:t>nh ph</w:t>
      </w:r>
      <w:r w:rsidR="00497D55" w:rsidRPr="004D72A7">
        <w:rPr>
          <w:bCs/>
          <w:lang w:val="af-ZA"/>
        </w:rPr>
        <w:t>ủ</w:t>
      </w:r>
      <w:r w:rsidR="00497D55">
        <w:rPr>
          <w:bCs/>
          <w:lang w:val="af-ZA"/>
        </w:rPr>
        <w:t xml:space="preserve"> v</w:t>
      </w:r>
      <w:r w:rsidR="00497D55" w:rsidRPr="004D72A7">
        <w:rPr>
          <w:bCs/>
          <w:lang w:val="af-ZA"/>
        </w:rPr>
        <w:t>ề</w:t>
      </w:r>
      <w:r w:rsidR="00497D55">
        <w:rPr>
          <w:bCs/>
          <w:lang w:val="af-ZA"/>
        </w:rPr>
        <w:t xml:space="preserve"> vi</w:t>
      </w:r>
      <w:r w:rsidR="00497D55" w:rsidRPr="004D72A7">
        <w:rPr>
          <w:bCs/>
          <w:lang w:val="af-ZA"/>
        </w:rPr>
        <w:t>ệc</w:t>
      </w:r>
      <w:r w:rsidR="00497D55">
        <w:rPr>
          <w:bCs/>
          <w:lang w:val="af-ZA"/>
        </w:rPr>
        <w:t xml:space="preserve"> ban h</w:t>
      </w:r>
      <w:r w:rsidR="00497D55" w:rsidRPr="004D72A7">
        <w:rPr>
          <w:bCs/>
          <w:lang w:val="af-ZA"/>
        </w:rPr>
        <w:t>à</w:t>
      </w:r>
      <w:r w:rsidR="00497D55">
        <w:rPr>
          <w:bCs/>
          <w:lang w:val="af-ZA"/>
        </w:rPr>
        <w:t>nh chu</w:t>
      </w:r>
      <w:r w:rsidR="00497D55" w:rsidRPr="004D72A7">
        <w:rPr>
          <w:bCs/>
          <w:lang w:val="af-ZA"/>
        </w:rPr>
        <w:t>ẩn</w:t>
      </w:r>
      <w:r w:rsidR="00497D55">
        <w:rPr>
          <w:bCs/>
          <w:lang w:val="af-ZA"/>
        </w:rPr>
        <w:t xml:space="preserve"> h</w:t>
      </w:r>
      <w:r w:rsidR="00497D55" w:rsidRPr="004D72A7">
        <w:rPr>
          <w:bCs/>
          <w:lang w:val="af-ZA"/>
        </w:rPr>
        <w:t>ộ</w:t>
      </w:r>
      <w:r w:rsidR="00497D55">
        <w:rPr>
          <w:bCs/>
          <w:lang w:val="af-ZA"/>
        </w:rPr>
        <w:t xml:space="preserve"> ngh</w:t>
      </w:r>
      <w:r w:rsidR="00497D55" w:rsidRPr="004D72A7">
        <w:rPr>
          <w:bCs/>
          <w:lang w:val="af-ZA"/>
        </w:rPr>
        <w:t>èo</w:t>
      </w:r>
      <w:r w:rsidR="00497D55">
        <w:rPr>
          <w:bCs/>
          <w:lang w:val="af-ZA"/>
        </w:rPr>
        <w:t>, h</w:t>
      </w:r>
      <w:r w:rsidR="00497D55" w:rsidRPr="004D72A7">
        <w:rPr>
          <w:bCs/>
          <w:lang w:val="af-ZA"/>
        </w:rPr>
        <w:t>ộ</w:t>
      </w:r>
      <w:r w:rsidR="00497D55">
        <w:rPr>
          <w:bCs/>
          <w:lang w:val="af-ZA"/>
        </w:rPr>
        <w:t xml:space="preserve"> c</w:t>
      </w:r>
      <w:r w:rsidR="00497D55" w:rsidRPr="004D72A7">
        <w:rPr>
          <w:bCs/>
          <w:lang w:val="af-ZA"/>
        </w:rPr>
        <w:t>ận</w:t>
      </w:r>
      <w:r w:rsidR="00497D55">
        <w:rPr>
          <w:bCs/>
          <w:lang w:val="af-ZA"/>
        </w:rPr>
        <w:t xml:space="preserve"> ngh</w:t>
      </w:r>
      <w:r w:rsidR="00497D55" w:rsidRPr="004D72A7">
        <w:rPr>
          <w:bCs/>
          <w:lang w:val="af-ZA"/>
        </w:rPr>
        <w:t>è</w:t>
      </w:r>
      <w:r w:rsidR="00497D55">
        <w:rPr>
          <w:bCs/>
          <w:lang w:val="af-ZA"/>
        </w:rPr>
        <w:t xml:space="preserve">o </w:t>
      </w:r>
      <w:r w:rsidR="00497D55" w:rsidRPr="004D72A7">
        <w:rPr>
          <w:bCs/>
          <w:lang w:val="af-ZA"/>
        </w:rPr>
        <w:t>á</w:t>
      </w:r>
      <w:r w:rsidR="00497D55">
        <w:rPr>
          <w:bCs/>
          <w:lang w:val="af-ZA"/>
        </w:rPr>
        <w:t>p d</w:t>
      </w:r>
      <w:r w:rsidR="00497D55" w:rsidRPr="004D72A7">
        <w:rPr>
          <w:bCs/>
          <w:lang w:val="af-ZA"/>
        </w:rPr>
        <w:t>ụng</w:t>
      </w:r>
      <w:r w:rsidR="00497D55">
        <w:rPr>
          <w:bCs/>
          <w:lang w:val="af-ZA"/>
        </w:rPr>
        <w:t xml:space="preserve"> cho giai </w:t>
      </w:r>
      <w:r w:rsidR="00497D55" w:rsidRPr="004D72A7">
        <w:rPr>
          <w:bCs/>
          <w:lang w:val="af-ZA"/>
        </w:rPr>
        <w:t>đ</w:t>
      </w:r>
      <w:r w:rsidR="00497D55">
        <w:rPr>
          <w:bCs/>
          <w:lang w:val="af-ZA"/>
        </w:rPr>
        <w:t>o</w:t>
      </w:r>
      <w:r w:rsidR="00497D55" w:rsidRPr="004D72A7">
        <w:rPr>
          <w:bCs/>
          <w:lang w:val="af-ZA"/>
        </w:rPr>
        <w:t>ạn</w:t>
      </w:r>
      <w:r w:rsidR="00497D55">
        <w:rPr>
          <w:bCs/>
          <w:lang w:val="af-ZA"/>
        </w:rPr>
        <w:t xml:space="preserve"> 2011-2015. Tuy nhi</w:t>
      </w:r>
      <w:r w:rsidR="00497D55" w:rsidRPr="001D084B">
        <w:rPr>
          <w:bCs/>
          <w:lang w:val="af-ZA"/>
        </w:rPr>
        <w:t>ê</w:t>
      </w:r>
      <w:r w:rsidR="00497D55">
        <w:rPr>
          <w:bCs/>
          <w:lang w:val="af-ZA"/>
        </w:rPr>
        <w:t>n, ng</w:t>
      </w:r>
      <w:r w:rsidR="00497D55" w:rsidRPr="004D72A7">
        <w:rPr>
          <w:bCs/>
          <w:lang w:val="af-ZA"/>
        </w:rPr>
        <w:t>ày</w:t>
      </w:r>
      <w:r w:rsidR="00497D55">
        <w:rPr>
          <w:bCs/>
          <w:lang w:val="af-ZA"/>
        </w:rPr>
        <w:t xml:space="preserve"> 19/11/2015, Th</w:t>
      </w:r>
      <w:r w:rsidR="00497D55" w:rsidRPr="001D084B">
        <w:rPr>
          <w:bCs/>
          <w:lang w:val="af-ZA"/>
        </w:rPr>
        <w:t>ủ</w:t>
      </w:r>
      <w:r w:rsidR="00497D55">
        <w:rPr>
          <w:bCs/>
          <w:lang w:val="af-ZA"/>
        </w:rPr>
        <w:t xml:space="preserve"> tư</w:t>
      </w:r>
      <w:r w:rsidR="00497D55" w:rsidRPr="001D084B">
        <w:rPr>
          <w:bCs/>
          <w:lang w:val="af-ZA"/>
        </w:rPr>
        <w:t>ớng</w:t>
      </w:r>
      <w:r w:rsidR="00497D55">
        <w:rPr>
          <w:bCs/>
          <w:lang w:val="af-ZA"/>
        </w:rPr>
        <w:t xml:space="preserve"> Ch</w:t>
      </w:r>
      <w:r w:rsidR="00497D55" w:rsidRPr="004D72A7">
        <w:rPr>
          <w:bCs/>
          <w:lang w:val="af-ZA"/>
        </w:rPr>
        <w:t>í</w:t>
      </w:r>
      <w:r w:rsidR="00497D55">
        <w:rPr>
          <w:bCs/>
          <w:lang w:val="af-ZA"/>
        </w:rPr>
        <w:t>nh ph</w:t>
      </w:r>
      <w:r w:rsidR="00497D55" w:rsidRPr="004D72A7">
        <w:rPr>
          <w:bCs/>
          <w:lang w:val="af-ZA"/>
        </w:rPr>
        <w:t>ủ</w:t>
      </w:r>
      <w:r w:rsidR="001B5079">
        <w:rPr>
          <w:bCs/>
          <w:lang w:val="vi-VN"/>
        </w:rPr>
        <w:t xml:space="preserve"> </w:t>
      </w:r>
      <w:r w:rsidR="00497D55" w:rsidRPr="001D084B">
        <w:rPr>
          <w:bCs/>
          <w:lang w:val="af-ZA"/>
        </w:rPr>
        <w:t>đã</w:t>
      </w:r>
      <w:r w:rsidR="001B5079">
        <w:rPr>
          <w:bCs/>
          <w:lang w:val="vi-VN"/>
        </w:rPr>
        <w:t xml:space="preserve"> </w:t>
      </w:r>
      <w:r w:rsidR="00497D55">
        <w:rPr>
          <w:bCs/>
          <w:lang w:val="af-ZA"/>
        </w:rPr>
        <w:t>ban h</w:t>
      </w:r>
      <w:r w:rsidR="00497D55" w:rsidRPr="004D72A7">
        <w:rPr>
          <w:bCs/>
          <w:lang w:val="af-ZA"/>
        </w:rPr>
        <w:t>àn</w:t>
      </w:r>
      <w:r w:rsidR="00497D55">
        <w:rPr>
          <w:bCs/>
          <w:lang w:val="af-ZA"/>
        </w:rPr>
        <w:t>h Quy</w:t>
      </w:r>
      <w:r w:rsidR="00497D55" w:rsidRPr="004D72A7">
        <w:rPr>
          <w:bCs/>
          <w:lang w:val="af-ZA"/>
        </w:rPr>
        <w:t>ết</w:t>
      </w:r>
      <w:r w:rsidR="00497D55">
        <w:rPr>
          <w:bCs/>
          <w:lang w:val="af-ZA"/>
        </w:rPr>
        <w:t xml:space="preserve"> đ</w:t>
      </w:r>
      <w:r w:rsidR="00497D55" w:rsidRPr="004D72A7">
        <w:rPr>
          <w:bCs/>
          <w:lang w:val="af-ZA"/>
        </w:rPr>
        <w:t>ịnh</w:t>
      </w:r>
      <w:r w:rsidR="00497D55">
        <w:rPr>
          <w:bCs/>
          <w:lang w:val="af-ZA"/>
        </w:rPr>
        <w:t xml:space="preserve"> s</w:t>
      </w:r>
      <w:r w:rsidR="00497D55" w:rsidRPr="004D72A7">
        <w:rPr>
          <w:bCs/>
          <w:lang w:val="af-ZA"/>
        </w:rPr>
        <w:t>ố</w:t>
      </w:r>
      <w:r w:rsidR="00497D55">
        <w:rPr>
          <w:bCs/>
          <w:lang w:val="af-ZA"/>
        </w:rPr>
        <w:t xml:space="preserve"> 59/2015/Q</w:t>
      </w:r>
      <w:r w:rsidR="00497D55" w:rsidRPr="004D72A7">
        <w:rPr>
          <w:bCs/>
          <w:lang w:val="af-ZA"/>
        </w:rPr>
        <w:t>Đ</w:t>
      </w:r>
      <w:r w:rsidR="00497D55">
        <w:rPr>
          <w:bCs/>
          <w:lang w:val="af-ZA"/>
        </w:rPr>
        <w:t>-TTg v</w:t>
      </w:r>
      <w:r w:rsidR="00497D55" w:rsidRPr="004D72A7">
        <w:rPr>
          <w:bCs/>
          <w:lang w:val="af-ZA"/>
        </w:rPr>
        <w:t>ề</w:t>
      </w:r>
      <w:r w:rsidR="00497D55">
        <w:rPr>
          <w:bCs/>
          <w:lang w:val="af-ZA"/>
        </w:rPr>
        <w:t xml:space="preserve"> chu</w:t>
      </w:r>
      <w:r w:rsidR="00497D55" w:rsidRPr="004D72A7">
        <w:rPr>
          <w:bCs/>
          <w:lang w:val="af-ZA"/>
        </w:rPr>
        <w:t>ẩ</w:t>
      </w:r>
      <w:r w:rsidR="00497D55">
        <w:rPr>
          <w:bCs/>
          <w:lang w:val="af-ZA"/>
        </w:rPr>
        <w:t>n ngh</w:t>
      </w:r>
      <w:r w:rsidR="00497D55" w:rsidRPr="004D72A7">
        <w:rPr>
          <w:bCs/>
          <w:lang w:val="af-ZA"/>
        </w:rPr>
        <w:t>è</w:t>
      </w:r>
      <w:r w:rsidR="00497D55">
        <w:rPr>
          <w:bCs/>
          <w:lang w:val="af-ZA"/>
        </w:rPr>
        <w:t>o ti</w:t>
      </w:r>
      <w:r w:rsidR="00497D55" w:rsidRPr="004D72A7">
        <w:rPr>
          <w:bCs/>
          <w:lang w:val="af-ZA"/>
        </w:rPr>
        <w:t>ếp</w:t>
      </w:r>
      <w:r w:rsidR="00497D55">
        <w:rPr>
          <w:bCs/>
          <w:lang w:val="af-ZA"/>
        </w:rPr>
        <w:t xml:space="preserve"> c</w:t>
      </w:r>
      <w:r w:rsidR="00497D55" w:rsidRPr="004D72A7">
        <w:rPr>
          <w:bCs/>
          <w:lang w:val="af-ZA"/>
        </w:rPr>
        <w:t>ận</w:t>
      </w:r>
      <w:r w:rsidR="001B5079">
        <w:rPr>
          <w:bCs/>
          <w:lang w:val="vi-VN"/>
        </w:rPr>
        <w:t xml:space="preserve"> </w:t>
      </w:r>
      <w:r w:rsidR="00497D55" w:rsidRPr="004D72A7">
        <w:rPr>
          <w:bCs/>
          <w:lang w:val="af-ZA"/>
        </w:rPr>
        <w:t>đa</w:t>
      </w:r>
      <w:r w:rsidR="00497D55">
        <w:rPr>
          <w:bCs/>
          <w:lang w:val="af-ZA"/>
        </w:rPr>
        <w:t xml:space="preserve"> chi</w:t>
      </w:r>
      <w:r w:rsidR="00497D55" w:rsidRPr="004D72A7">
        <w:rPr>
          <w:bCs/>
          <w:lang w:val="af-ZA"/>
        </w:rPr>
        <w:t>ề</w:t>
      </w:r>
      <w:r w:rsidR="00497D55">
        <w:rPr>
          <w:bCs/>
          <w:lang w:val="af-ZA"/>
        </w:rPr>
        <w:t xml:space="preserve">u </w:t>
      </w:r>
      <w:r w:rsidR="00497D55" w:rsidRPr="004D72A7">
        <w:rPr>
          <w:bCs/>
          <w:lang w:val="af-ZA"/>
        </w:rPr>
        <w:t>á</w:t>
      </w:r>
      <w:r w:rsidR="00497D55">
        <w:rPr>
          <w:bCs/>
          <w:lang w:val="af-ZA"/>
        </w:rPr>
        <w:t>p d</w:t>
      </w:r>
      <w:r w:rsidR="00497D55" w:rsidRPr="004D72A7">
        <w:rPr>
          <w:bCs/>
          <w:lang w:val="af-ZA"/>
        </w:rPr>
        <w:t>ụng</w:t>
      </w:r>
      <w:r w:rsidR="00497D55">
        <w:rPr>
          <w:bCs/>
          <w:lang w:val="af-ZA"/>
        </w:rPr>
        <w:t xml:space="preserve"> cho giai </w:t>
      </w:r>
      <w:r w:rsidR="00497D55" w:rsidRPr="004D72A7">
        <w:rPr>
          <w:bCs/>
          <w:lang w:val="af-ZA"/>
        </w:rPr>
        <w:t>đ</w:t>
      </w:r>
      <w:r w:rsidR="00497D55">
        <w:rPr>
          <w:bCs/>
          <w:lang w:val="af-ZA"/>
        </w:rPr>
        <w:t>o</w:t>
      </w:r>
      <w:r w:rsidR="00497D55" w:rsidRPr="004D72A7">
        <w:rPr>
          <w:bCs/>
          <w:lang w:val="af-ZA"/>
        </w:rPr>
        <w:t>ạn</w:t>
      </w:r>
      <w:r w:rsidR="00497D55">
        <w:rPr>
          <w:bCs/>
          <w:lang w:val="af-ZA"/>
        </w:rPr>
        <w:t xml:space="preserve"> 2016-2020 khi</w:t>
      </w:r>
      <w:r w:rsidR="00497D55" w:rsidRPr="00DD5B47">
        <w:rPr>
          <w:bCs/>
          <w:lang w:val="af-ZA"/>
        </w:rPr>
        <w:t>ế</w:t>
      </w:r>
      <w:r w:rsidR="00497D55">
        <w:rPr>
          <w:bCs/>
          <w:lang w:val="af-ZA"/>
        </w:rPr>
        <w:t>n cho c</w:t>
      </w:r>
      <w:r w:rsidR="00497D55" w:rsidRPr="00DD5B47">
        <w:rPr>
          <w:bCs/>
          <w:lang w:val="af-ZA"/>
        </w:rPr>
        <w:t>ác</w:t>
      </w:r>
      <w:r w:rsidR="003C1ABA">
        <w:rPr>
          <w:bCs/>
          <w:lang w:val="vi-VN"/>
        </w:rPr>
        <w:t xml:space="preserve"> </w:t>
      </w:r>
      <w:r w:rsidR="00497D55" w:rsidRPr="00DD5B47">
        <w:rPr>
          <w:bCs/>
          <w:lang w:val="af-ZA"/>
        </w:rPr>
        <w:t>địa</w:t>
      </w:r>
      <w:r w:rsidR="00497D55">
        <w:rPr>
          <w:bCs/>
          <w:lang w:val="af-ZA"/>
        </w:rPr>
        <w:t xml:space="preserve"> ph</w:t>
      </w:r>
      <w:r w:rsidR="00497D55" w:rsidRPr="00DD5B47">
        <w:rPr>
          <w:bCs/>
          <w:lang w:val="af-ZA"/>
        </w:rPr>
        <w:t>ươ</w:t>
      </w:r>
      <w:r w:rsidR="00497D55">
        <w:rPr>
          <w:bCs/>
          <w:lang w:val="af-ZA"/>
        </w:rPr>
        <w:t>ng g</w:t>
      </w:r>
      <w:r w:rsidR="00497D55" w:rsidRPr="00DD5B47">
        <w:rPr>
          <w:bCs/>
          <w:lang w:val="af-ZA"/>
        </w:rPr>
        <w:t>ặp</w:t>
      </w:r>
      <w:r w:rsidR="00497D55">
        <w:rPr>
          <w:bCs/>
          <w:lang w:val="af-ZA"/>
        </w:rPr>
        <w:t xml:space="preserve"> kh</w:t>
      </w:r>
      <w:r w:rsidR="00497D55" w:rsidRPr="00DD5B47">
        <w:rPr>
          <w:bCs/>
          <w:lang w:val="af-ZA"/>
        </w:rPr>
        <w:t>ó</w:t>
      </w:r>
      <w:r w:rsidR="00497D55">
        <w:rPr>
          <w:bCs/>
          <w:lang w:val="af-ZA"/>
        </w:rPr>
        <w:t xml:space="preserve"> kh</w:t>
      </w:r>
      <w:r w:rsidR="00497D55" w:rsidRPr="00DD5B47">
        <w:rPr>
          <w:bCs/>
          <w:lang w:val="af-ZA"/>
        </w:rPr>
        <w:t>ă</w:t>
      </w:r>
      <w:r w:rsidR="00497D55">
        <w:rPr>
          <w:bCs/>
          <w:lang w:val="af-ZA"/>
        </w:rPr>
        <w:t>n trong qu</w:t>
      </w:r>
      <w:r w:rsidR="00497D55" w:rsidRPr="00DD5B47">
        <w:rPr>
          <w:bCs/>
          <w:lang w:val="af-ZA"/>
        </w:rPr>
        <w:t>á</w:t>
      </w:r>
      <w:r w:rsidR="00497D55">
        <w:rPr>
          <w:bCs/>
          <w:lang w:val="af-ZA"/>
        </w:rPr>
        <w:t xml:space="preserve"> tr</w:t>
      </w:r>
      <w:r w:rsidR="00497D55" w:rsidRPr="00DD5B47">
        <w:rPr>
          <w:bCs/>
          <w:lang w:val="af-ZA"/>
        </w:rPr>
        <w:t>ìn</w:t>
      </w:r>
      <w:r w:rsidR="00497D55">
        <w:rPr>
          <w:bCs/>
          <w:lang w:val="af-ZA"/>
        </w:rPr>
        <w:t>h r</w:t>
      </w:r>
      <w:r w:rsidR="00497D55" w:rsidRPr="00DD5B47">
        <w:rPr>
          <w:bCs/>
          <w:lang w:val="af-ZA"/>
        </w:rPr>
        <w:t>à</w:t>
      </w:r>
      <w:r w:rsidR="00497D55">
        <w:rPr>
          <w:bCs/>
          <w:lang w:val="af-ZA"/>
        </w:rPr>
        <w:t xml:space="preserve"> so</w:t>
      </w:r>
      <w:r w:rsidR="00497D55" w:rsidRPr="00DD5B47">
        <w:rPr>
          <w:bCs/>
          <w:lang w:val="af-ZA"/>
        </w:rPr>
        <w:t>át</w:t>
      </w:r>
      <w:r w:rsidR="00497D55">
        <w:rPr>
          <w:bCs/>
          <w:lang w:val="af-ZA"/>
        </w:rPr>
        <w:t xml:space="preserve">, </w:t>
      </w:r>
      <w:r w:rsidR="00497D55" w:rsidRPr="00DD5B47">
        <w:rPr>
          <w:bCs/>
          <w:lang w:val="af-ZA"/>
        </w:rPr>
        <w:t>đ</w:t>
      </w:r>
      <w:r w:rsidR="00497D55">
        <w:rPr>
          <w:bCs/>
          <w:lang w:val="af-ZA"/>
        </w:rPr>
        <w:t>i</w:t>
      </w:r>
      <w:r w:rsidR="00497D55" w:rsidRPr="00DD5B47">
        <w:rPr>
          <w:bCs/>
          <w:lang w:val="af-ZA"/>
        </w:rPr>
        <w:t>ề</w:t>
      </w:r>
      <w:r w:rsidR="00497D55">
        <w:rPr>
          <w:bCs/>
          <w:lang w:val="af-ZA"/>
        </w:rPr>
        <w:t>u ch</w:t>
      </w:r>
      <w:r w:rsidR="00497D55" w:rsidRPr="00DD5B47">
        <w:rPr>
          <w:bCs/>
          <w:lang w:val="af-ZA"/>
        </w:rPr>
        <w:t>ỉ</w:t>
      </w:r>
      <w:r w:rsidR="00497D55">
        <w:rPr>
          <w:bCs/>
          <w:lang w:val="af-ZA"/>
        </w:rPr>
        <w:t>nh, b</w:t>
      </w:r>
      <w:r w:rsidR="00497D55" w:rsidRPr="00DD5B47">
        <w:rPr>
          <w:bCs/>
          <w:lang w:val="af-ZA"/>
        </w:rPr>
        <w:t>ổ</w:t>
      </w:r>
      <w:r w:rsidR="00497D55">
        <w:rPr>
          <w:bCs/>
          <w:lang w:val="af-ZA"/>
        </w:rPr>
        <w:t xml:space="preserve"> sung đ</w:t>
      </w:r>
      <w:r w:rsidR="00497D55" w:rsidRPr="00DD5B47">
        <w:rPr>
          <w:bCs/>
          <w:lang w:val="af-ZA"/>
        </w:rPr>
        <w:t>ối</w:t>
      </w:r>
      <w:r w:rsidR="00497D55">
        <w:rPr>
          <w:bCs/>
          <w:lang w:val="af-ZA"/>
        </w:rPr>
        <w:t xml:space="preserve"> tư</w:t>
      </w:r>
      <w:r w:rsidR="00497D55" w:rsidRPr="00DD5B47">
        <w:rPr>
          <w:bCs/>
          <w:lang w:val="af-ZA"/>
        </w:rPr>
        <w:t>ợng</w:t>
      </w:r>
      <w:r w:rsidR="00497D55">
        <w:rPr>
          <w:bCs/>
          <w:lang w:val="af-ZA"/>
        </w:rPr>
        <w:t xml:space="preserve"> th</w:t>
      </w:r>
      <w:r w:rsidR="00497D55" w:rsidRPr="00DD5B47">
        <w:rPr>
          <w:bCs/>
          <w:lang w:val="af-ZA"/>
        </w:rPr>
        <w:t>ực</w:t>
      </w:r>
      <w:r w:rsidR="00497D55">
        <w:rPr>
          <w:bCs/>
          <w:lang w:val="af-ZA"/>
        </w:rPr>
        <w:t xml:space="preserve"> hi</w:t>
      </w:r>
      <w:r w:rsidR="00497D55" w:rsidRPr="00DD5B47">
        <w:rPr>
          <w:bCs/>
          <w:lang w:val="af-ZA"/>
        </w:rPr>
        <w:t>ện</w:t>
      </w:r>
      <w:r w:rsidR="00497D55">
        <w:rPr>
          <w:bCs/>
          <w:lang w:val="af-ZA"/>
        </w:rPr>
        <w:t xml:space="preserve"> Quy</w:t>
      </w:r>
      <w:r w:rsidR="00497D55" w:rsidRPr="00DD5B47">
        <w:rPr>
          <w:bCs/>
          <w:lang w:val="af-ZA"/>
        </w:rPr>
        <w:t>ết</w:t>
      </w:r>
      <w:r w:rsidR="003C1ABA">
        <w:rPr>
          <w:bCs/>
          <w:lang w:val="vi-VN"/>
        </w:rPr>
        <w:t xml:space="preserve"> </w:t>
      </w:r>
      <w:r w:rsidR="00497D55" w:rsidRPr="00DD5B47">
        <w:rPr>
          <w:bCs/>
          <w:lang w:val="af-ZA"/>
        </w:rPr>
        <w:t>định</w:t>
      </w:r>
      <w:r w:rsidR="00497D55">
        <w:rPr>
          <w:bCs/>
          <w:lang w:val="af-ZA"/>
        </w:rPr>
        <w:t xml:space="preserve"> 48/2014/Q</w:t>
      </w:r>
      <w:r w:rsidR="00497D55" w:rsidRPr="006D7DBD">
        <w:rPr>
          <w:bCs/>
          <w:lang w:val="af-ZA"/>
        </w:rPr>
        <w:t>Đ</w:t>
      </w:r>
      <w:r w:rsidR="00497D55">
        <w:rPr>
          <w:bCs/>
          <w:lang w:val="af-ZA"/>
        </w:rPr>
        <w:t>-TTg</w:t>
      </w:r>
      <w:r w:rsidR="00497D55">
        <w:rPr>
          <w:bCs/>
          <w:lang w:val="vi-VN"/>
        </w:rPr>
        <w:t>.</w:t>
      </w:r>
    </w:p>
    <w:p w:rsidR="00371E7A" w:rsidRPr="00371E7A" w:rsidRDefault="00371E7A" w:rsidP="007B6622">
      <w:pPr>
        <w:spacing w:beforeLines="60" w:afterLines="60" w:line="340" w:lineRule="exact"/>
        <w:ind w:firstLine="720"/>
        <w:jc w:val="both"/>
        <w:rPr>
          <w:b/>
          <w:bCs/>
          <w:i/>
          <w:lang w:val="vi-VN"/>
        </w:rPr>
      </w:pPr>
      <w:r w:rsidRPr="00371E7A">
        <w:rPr>
          <w:b/>
          <w:bCs/>
          <w:i/>
          <w:lang w:val="vi-VN"/>
        </w:rPr>
        <w:t>c) Về phạm vi áp dụng</w:t>
      </w:r>
    </w:p>
    <w:p w:rsidR="00371E7A" w:rsidRPr="00371E7A" w:rsidRDefault="00371E7A" w:rsidP="007B6622">
      <w:pPr>
        <w:spacing w:beforeLines="60" w:afterLines="60" w:line="340" w:lineRule="exact"/>
        <w:ind w:firstLine="720"/>
        <w:jc w:val="both"/>
        <w:rPr>
          <w:bCs/>
          <w:lang w:val="vi-VN"/>
        </w:rPr>
      </w:pPr>
      <w:r>
        <w:rPr>
          <w:bCs/>
          <w:lang w:val="vi-VN"/>
        </w:rPr>
        <w:t xml:space="preserve">Quyết định </w:t>
      </w:r>
      <w:r>
        <w:rPr>
          <w:bCs/>
          <w:lang w:val="af-ZA"/>
        </w:rPr>
        <w:t>48/2014/Q</w:t>
      </w:r>
      <w:r w:rsidRPr="006D7DBD">
        <w:rPr>
          <w:bCs/>
          <w:lang w:val="af-ZA"/>
        </w:rPr>
        <w:t>Đ</w:t>
      </w:r>
      <w:r>
        <w:rPr>
          <w:bCs/>
          <w:lang w:val="af-ZA"/>
        </w:rPr>
        <w:t>-TTg</w:t>
      </w:r>
      <w:r>
        <w:rPr>
          <w:bCs/>
          <w:lang w:val="vi-VN"/>
        </w:rPr>
        <w:t xml:space="preserve"> </w:t>
      </w:r>
      <w:r w:rsidR="00906FC5">
        <w:rPr>
          <w:bCs/>
          <w:lang w:val="vi-VN"/>
        </w:rPr>
        <w:t xml:space="preserve">có phạm vi áp dụng là 14 tỉnh/thành phố khu vực miền Trung, từ Thanh Hóa đến Bình Thuận (theo quy định tại khoản 2, Điều 2 Quyết định 48/2014/QĐ-TTg). </w:t>
      </w:r>
      <w:r w:rsidR="00FA11FE">
        <w:rPr>
          <w:bCs/>
          <w:lang w:val="vi-VN"/>
        </w:rPr>
        <w:t>T</w:t>
      </w:r>
      <w:r w:rsidR="00EE5D0E">
        <w:rPr>
          <w:bCs/>
          <w:lang w:val="vi-VN"/>
        </w:rPr>
        <w:t>uy nhiên, t</w:t>
      </w:r>
      <w:r w:rsidR="00FA11FE">
        <w:rPr>
          <w:bCs/>
          <w:lang w:val="vi-VN"/>
        </w:rPr>
        <w:t xml:space="preserve">heo báo cáo của 28 tỉnh/thành phố ven biển nước ta (từ Quảng Ninh đến </w:t>
      </w:r>
      <w:r w:rsidR="00EE5D0E">
        <w:rPr>
          <w:bCs/>
          <w:lang w:val="vi-VN"/>
        </w:rPr>
        <w:t>Kiên Giang</w:t>
      </w:r>
      <w:r w:rsidR="00FA11FE">
        <w:rPr>
          <w:bCs/>
          <w:lang w:val="vi-VN"/>
        </w:rPr>
        <w:t>),</w:t>
      </w:r>
      <w:r w:rsidR="00CB2499">
        <w:rPr>
          <w:bCs/>
          <w:lang w:val="vi-VN"/>
        </w:rPr>
        <w:t xml:space="preserve"> không chỉ riêng khu vực miền </w:t>
      </w:r>
      <w:r w:rsidR="007E7825">
        <w:rPr>
          <w:bCs/>
          <w:lang w:val="vi-VN"/>
        </w:rPr>
        <w:t>T</w:t>
      </w:r>
      <w:r w:rsidR="00CB2499">
        <w:rPr>
          <w:bCs/>
          <w:lang w:val="vi-VN"/>
        </w:rPr>
        <w:t>rung mà</w:t>
      </w:r>
      <w:r w:rsidR="00FA11FE">
        <w:rPr>
          <w:bCs/>
          <w:lang w:val="vi-VN"/>
        </w:rPr>
        <w:t xml:space="preserve"> còn nhiều hộ gia đình</w:t>
      </w:r>
      <w:r w:rsidR="00CB2499">
        <w:rPr>
          <w:bCs/>
          <w:lang w:val="vi-VN"/>
        </w:rPr>
        <w:t xml:space="preserve"> tại các địa phương khác</w:t>
      </w:r>
      <w:r w:rsidR="00FA11FE">
        <w:rPr>
          <w:bCs/>
          <w:lang w:val="vi-VN"/>
        </w:rPr>
        <w:t xml:space="preserve"> </w:t>
      </w:r>
      <w:r w:rsidR="007E7825">
        <w:rPr>
          <w:bCs/>
          <w:lang w:val="vi-VN"/>
        </w:rPr>
        <w:t>nằm trong vùng thường xuyên chịu</w:t>
      </w:r>
      <w:r w:rsidR="00FA11FE">
        <w:rPr>
          <w:bCs/>
          <w:lang w:val="vi-VN"/>
        </w:rPr>
        <w:t xml:space="preserve"> ảnh hưởng bởi bão, lụt</w:t>
      </w:r>
      <w:r w:rsidR="00CB2499">
        <w:rPr>
          <w:bCs/>
          <w:lang w:val="vi-VN"/>
        </w:rPr>
        <w:t>;</w:t>
      </w:r>
      <w:r w:rsidR="00FA11FE">
        <w:rPr>
          <w:bCs/>
          <w:lang w:val="vi-VN"/>
        </w:rPr>
        <w:t xml:space="preserve"> </w:t>
      </w:r>
      <w:r w:rsidR="00CB2499">
        <w:rPr>
          <w:bCs/>
          <w:lang w:val="vi-VN"/>
        </w:rPr>
        <w:t xml:space="preserve">có hoàn cảnh khó khăn </w:t>
      </w:r>
      <w:r w:rsidR="00FA11FE">
        <w:rPr>
          <w:bCs/>
          <w:lang w:val="vi-VN"/>
        </w:rPr>
        <w:t>nhưng không có điều kiện cải thiện nhà ở</w:t>
      </w:r>
      <w:r w:rsidR="00EE5D0E">
        <w:rPr>
          <w:bCs/>
          <w:lang w:val="vi-VN"/>
        </w:rPr>
        <w:t>, cần có sự hỗ trợ để xây dựng</w:t>
      </w:r>
      <w:r w:rsidR="00CB2499">
        <w:rPr>
          <w:bCs/>
          <w:lang w:val="vi-VN"/>
        </w:rPr>
        <w:t xml:space="preserve"> được</w:t>
      </w:r>
      <w:r w:rsidR="00EE5D0E">
        <w:rPr>
          <w:bCs/>
          <w:lang w:val="vi-VN"/>
        </w:rPr>
        <w:t xml:space="preserve"> nhà ở bảo đảm an to</w:t>
      </w:r>
      <w:r w:rsidR="00CB2499">
        <w:rPr>
          <w:bCs/>
          <w:lang w:val="vi-VN"/>
        </w:rPr>
        <w:t>àn trong mùa mưa bão, ổn định cuộc sống.</w:t>
      </w:r>
    </w:p>
    <w:p w:rsidR="00263744" w:rsidRPr="00030C63" w:rsidRDefault="00371E7A" w:rsidP="007B6622">
      <w:pPr>
        <w:widowControl w:val="0"/>
        <w:autoSpaceDE w:val="0"/>
        <w:autoSpaceDN w:val="0"/>
        <w:adjustRightInd w:val="0"/>
        <w:spacing w:beforeLines="60" w:afterLines="60" w:line="340" w:lineRule="exact"/>
        <w:ind w:firstLine="720"/>
        <w:jc w:val="both"/>
        <w:rPr>
          <w:b/>
          <w:bCs/>
          <w:i/>
          <w:lang w:val="vi-VN"/>
        </w:rPr>
      </w:pPr>
      <w:r>
        <w:rPr>
          <w:b/>
          <w:bCs/>
          <w:i/>
          <w:lang w:val="vi-VN"/>
        </w:rPr>
        <w:t>d</w:t>
      </w:r>
      <w:r w:rsidR="00263744">
        <w:rPr>
          <w:b/>
          <w:bCs/>
          <w:i/>
          <w:lang w:val="vi-VN"/>
        </w:rPr>
        <w:t xml:space="preserve">) </w:t>
      </w:r>
      <w:r w:rsidR="00263744" w:rsidRPr="00030C63">
        <w:rPr>
          <w:b/>
          <w:bCs/>
          <w:i/>
          <w:lang w:val="vi-VN"/>
        </w:rPr>
        <w:t>Về nguồn vốn hỗ trợ</w:t>
      </w:r>
      <w:r w:rsidR="006401F8">
        <w:rPr>
          <w:b/>
          <w:bCs/>
          <w:i/>
          <w:lang w:val="vi-VN"/>
        </w:rPr>
        <w:t xml:space="preserve"> và vốn vay ưu đãi</w:t>
      </w:r>
      <w:r w:rsidR="00263744" w:rsidRPr="00030C63">
        <w:rPr>
          <w:b/>
          <w:bCs/>
          <w:i/>
          <w:lang w:val="vi-VN"/>
        </w:rPr>
        <w:t>:</w:t>
      </w:r>
    </w:p>
    <w:p w:rsidR="00263744" w:rsidRPr="000A758F" w:rsidRDefault="00263744" w:rsidP="007B6622">
      <w:pPr>
        <w:spacing w:beforeLines="60" w:afterLines="60" w:line="340" w:lineRule="exact"/>
        <w:ind w:firstLine="720"/>
        <w:jc w:val="both"/>
        <w:rPr>
          <w:bCs/>
          <w:lang w:val="vi-VN"/>
        </w:rPr>
      </w:pPr>
      <w:r>
        <w:rPr>
          <w:bCs/>
          <w:lang w:val="vi-VN"/>
        </w:rPr>
        <w:t xml:space="preserve">- </w:t>
      </w:r>
      <w:r w:rsidRPr="00153C2D">
        <w:rPr>
          <w:bCs/>
          <w:lang w:val="pt-BR"/>
        </w:rPr>
        <w:t>Số vốn hỗ trợ và vốn vay</w:t>
      </w:r>
      <w:r w:rsidR="00CB2499">
        <w:rPr>
          <w:bCs/>
          <w:lang w:val="vi-VN"/>
        </w:rPr>
        <w:t xml:space="preserve"> quy định tại </w:t>
      </w:r>
      <w:r w:rsidR="000C531E">
        <w:rPr>
          <w:bCs/>
          <w:lang w:val="vi-VN"/>
        </w:rPr>
        <w:t>Điều 4 của Quyết định 48/2014/QĐ-TTg còn</w:t>
      </w:r>
      <w:r w:rsidR="00CB2499">
        <w:rPr>
          <w:bCs/>
          <w:lang w:val="vi-VN"/>
        </w:rPr>
        <w:t xml:space="preserve"> </w:t>
      </w:r>
      <w:r w:rsidRPr="00153C2D">
        <w:rPr>
          <w:bCs/>
          <w:lang w:val="pt-BR"/>
        </w:rPr>
        <w:t xml:space="preserve"> thấp, </w:t>
      </w:r>
      <w:r w:rsidRPr="00153C2D">
        <w:rPr>
          <w:bCs/>
          <w:lang w:val="nb-NO"/>
        </w:rPr>
        <w:t xml:space="preserve">việc huy động, lồng ghép các nguồn vốn khác </w:t>
      </w:r>
      <w:r>
        <w:rPr>
          <w:bCs/>
          <w:lang w:val="vi-VN"/>
        </w:rPr>
        <w:t xml:space="preserve">hạn </w:t>
      </w:r>
      <w:r>
        <w:rPr>
          <w:bCs/>
          <w:lang w:val="vi-VN"/>
        </w:rPr>
        <w:lastRenderedPageBreak/>
        <w:t>chế</w:t>
      </w:r>
      <w:r w:rsidRPr="00153C2D">
        <w:rPr>
          <w:bCs/>
          <w:lang w:val="nb-NO"/>
        </w:rPr>
        <w:t>, có địa phương không có vốn hỗ trợ thêm</w:t>
      </w:r>
      <w:r w:rsidRPr="00153C2D">
        <w:rPr>
          <w:bCs/>
          <w:lang w:val="pt-BR"/>
        </w:rPr>
        <w:t xml:space="preserve"> nên </w:t>
      </w:r>
      <w:r>
        <w:rPr>
          <w:bCs/>
          <w:lang w:val="vi-VN"/>
        </w:rPr>
        <w:t>không thu hút được nhiều</w:t>
      </w:r>
      <w:r w:rsidRPr="00153C2D">
        <w:rPr>
          <w:bCs/>
          <w:lang w:val="pt-BR"/>
        </w:rPr>
        <w:t xml:space="preserve"> hộ gia đình </w:t>
      </w:r>
      <w:r>
        <w:rPr>
          <w:bCs/>
          <w:lang w:val="vi-VN"/>
        </w:rPr>
        <w:t>tham gia thực hiện chính sách</w:t>
      </w:r>
      <w:r w:rsidRPr="00153C2D">
        <w:rPr>
          <w:bCs/>
          <w:lang w:val="pt-BR"/>
        </w:rPr>
        <w:t xml:space="preserve">. </w:t>
      </w:r>
      <w:r w:rsidRPr="00153C2D">
        <w:rPr>
          <w:bCs/>
        </w:rPr>
        <w:t>Đa số các hộ</w:t>
      </w:r>
      <w:r>
        <w:rPr>
          <w:bCs/>
          <w:lang w:val="vi-VN"/>
        </w:rPr>
        <w:t xml:space="preserve"> thuộc diện được hỗ trợ của</w:t>
      </w:r>
      <w:r w:rsidRPr="00153C2D">
        <w:rPr>
          <w:bCs/>
        </w:rPr>
        <w:t xml:space="preserve"> chính sách có cuộc sống khó khăn, không có khả năng tự bổ sung thêm kinh phí để xây dựng, sửa chữa nhà ở. </w:t>
      </w:r>
      <w:r w:rsidRPr="00153C2D">
        <w:rPr>
          <w:bCs/>
          <w:lang w:val="nb-NO"/>
        </w:rPr>
        <w:t>N</w:t>
      </w:r>
      <w:r w:rsidRPr="00153C2D">
        <w:rPr>
          <w:bCs/>
        </w:rPr>
        <w:t xml:space="preserve">hiều hộ già cả, neo đơn khó có khả năng trả nợ vốn vay ưu đãi từ </w:t>
      </w:r>
      <w:r w:rsidRPr="00153C2D">
        <w:rPr>
          <w:bCs/>
          <w:lang w:val="nb-NO"/>
        </w:rPr>
        <w:t xml:space="preserve">Ngân hàng Chính sách xã hội </w:t>
      </w:r>
      <w:r>
        <w:rPr>
          <w:bCs/>
        </w:rPr>
        <w:t>nên không muốn vay vốn làm nhà</w:t>
      </w:r>
      <w:r>
        <w:rPr>
          <w:bCs/>
          <w:lang w:val="vi-VN"/>
        </w:rPr>
        <w:t>.</w:t>
      </w:r>
    </w:p>
    <w:p w:rsidR="00CB2499" w:rsidRPr="00761E65" w:rsidRDefault="00CB2499" w:rsidP="007B6622">
      <w:pPr>
        <w:widowControl w:val="0"/>
        <w:autoSpaceDE w:val="0"/>
        <w:autoSpaceDN w:val="0"/>
        <w:adjustRightInd w:val="0"/>
        <w:spacing w:beforeLines="60" w:afterLines="60" w:line="340" w:lineRule="exact"/>
        <w:ind w:firstLine="720"/>
        <w:jc w:val="both"/>
        <w:rPr>
          <w:lang w:val="vi-VN" w:eastAsia="vi-VN"/>
        </w:rPr>
      </w:pPr>
      <w:r>
        <w:rPr>
          <w:bCs/>
          <w:lang w:val="vi-VN"/>
        </w:rPr>
        <w:t xml:space="preserve">- </w:t>
      </w:r>
      <w:r w:rsidRPr="00761E65">
        <w:rPr>
          <w:lang w:val="af-ZA" w:eastAsia="vi-VN"/>
        </w:rPr>
        <w:t>Sau khi Thủ tướng Chính phủ có chỉ đạo yêu cầu các tỉnh, thành phố trực thuộc Trung ương chủ động bố trí nguồn kinh phí hỗ trợ từ ngân sách của địa phương để thực hiện Chương trình (theo văn bản số 2661/VPCP-KTTT ngày 19/4/2016) thì hầu hết các địa phươ</w:t>
      </w:r>
      <w:r>
        <w:rPr>
          <w:lang w:val="af-ZA" w:eastAsia="vi-VN"/>
        </w:rPr>
        <w:t>ng đều gặp khó khăn về kinh phí</w:t>
      </w:r>
      <w:r>
        <w:rPr>
          <w:lang w:val="vi-VN" w:eastAsia="vi-VN"/>
        </w:rPr>
        <w:t>. D</w:t>
      </w:r>
      <w:r w:rsidRPr="00761E65">
        <w:rPr>
          <w:lang w:val="af-ZA" w:eastAsia="vi-VN"/>
        </w:rPr>
        <w:t>o vốn ngân sách</w:t>
      </w:r>
      <w:r>
        <w:rPr>
          <w:lang w:val="vi-VN" w:eastAsia="vi-VN"/>
        </w:rPr>
        <w:t xml:space="preserve"> địa phương</w:t>
      </w:r>
      <w:r w:rsidRPr="00761E65">
        <w:rPr>
          <w:lang w:val="af-ZA" w:eastAsia="vi-VN"/>
        </w:rPr>
        <w:t xml:space="preserve"> không có đủ để bố trí thực hiện, nên tiến độ thực hiện của Chương trình bị </w:t>
      </w:r>
      <w:r>
        <w:rPr>
          <w:lang w:val="af-ZA" w:eastAsia="vi-VN"/>
        </w:rPr>
        <w:t>chậm</w:t>
      </w:r>
      <w:r>
        <w:rPr>
          <w:lang w:val="vi-VN" w:eastAsia="vi-VN"/>
        </w:rPr>
        <w:t>, Thủ tướng Chính phủ phải gia hạn thời gian thực hiện Chương trình.</w:t>
      </w:r>
    </w:p>
    <w:p w:rsidR="00263744" w:rsidRDefault="00263744" w:rsidP="007B6622">
      <w:pPr>
        <w:spacing w:beforeLines="60" w:afterLines="60" w:line="340" w:lineRule="exact"/>
        <w:ind w:firstLine="720"/>
        <w:jc w:val="both"/>
        <w:rPr>
          <w:lang w:val="vi-VN"/>
        </w:rPr>
      </w:pPr>
      <w:r>
        <w:rPr>
          <w:color w:val="000000"/>
          <w:lang w:val="vi-VN"/>
        </w:rPr>
        <w:t xml:space="preserve">- </w:t>
      </w:r>
      <w:r>
        <w:rPr>
          <w:color w:val="000000"/>
          <w:lang w:val="nb-NO"/>
        </w:rPr>
        <w:t>Tại một số địa phương, nguồn vốn hỗ trợ được cấp từ nguồn ngân sách Trung ương không được giải ngân cho các hộ dân kịp thời;</w:t>
      </w:r>
      <w:r>
        <w:rPr>
          <w:lang w:val="nb-NO"/>
        </w:rPr>
        <w:t xml:space="preserve"> n</w:t>
      </w:r>
      <w:r w:rsidRPr="002E645B">
        <w:rPr>
          <w:lang w:val="nb-NO"/>
        </w:rPr>
        <w:t xml:space="preserve">guồn vốn vay ưu đãi </w:t>
      </w:r>
      <w:r>
        <w:rPr>
          <w:lang w:val="nb-NO"/>
        </w:rPr>
        <w:t xml:space="preserve">từ </w:t>
      </w:r>
      <w:r w:rsidRPr="00C40A7C">
        <w:rPr>
          <w:spacing w:val="-2"/>
          <w:lang w:val="nb-NO"/>
        </w:rPr>
        <w:t>Ngân hàng Chính sách xã hội</w:t>
      </w:r>
      <w:r>
        <w:rPr>
          <w:spacing w:val="-2"/>
          <w:lang w:val="vi-VN"/>
        </w:rPr>
        <w:t xml:space="preserve"> </w:t>
      </w:r>
      <w:r w:rsidRPr="002E645B">
        <w:rPr>
          <w:lang w:val="nb-NO"/>
        </w:rPr>
        <w:t xml:space="preserve">để hỗ trợ các hộ nghèo thời gian đầu chưa </w:t>
      </w:r>
      <w:r>
        <w:rPr>
          <w:lang w:val="nb-NO"/>
        </w:rPr>
        <w:t xml:space="preserve">được giải ngân </w:t>
      </w:r>
      <w:r w:rsidRPr="002E645B">
        <w:rPr>
          <w:lang w:val="nb-NO"/>
        </w:rPr>
        <w:t xml:space="preserve">đồng </w:t>
      </w:r>
      <w:r>
        <w:rPr>
          <w:lang w:val="nb-NO"/>
        </w:rPr>
        <w:t>bộ</w:t>
      </w:r>
      <w:r w:rsidRPr="002E645B">
        <w:rPr>
          <w:lang w:val="nb-NO"/>
        </w:rPr>
        <w:t xml:space="preserve"> với nguồn vốn hỗ trợ của Trung</w:t>
      </w:r>
      <w:r>
        <w:rPr>
          <w:lang w:val="nb-NO"/>
        </w:rPr>
        <w:t xml:space="preserve"> ương.</w:t>
      </w:r>
    </w:p>
    <w:p w:rsidR="00906FC5" w:rsidRPr="00906FC5" w:rsidRDefault="00906FC5" w:rsidP="007B6622">
      <w:pPr>
        <w:spacing w:beforeLines="60" w:afterLines="60" w:line="340" w:lineRule="exact"/>
        <w:ind w:firstLine="720"/>
        <w:jc w:val="both"/>
        <w:rPr>
          <w:b/>
          <w:i/>
          <w:lang w:val="vi-VN"/>
        </w:rPr>
      </w:pPr>
      <w:r w:rsidRPr="00906FC5">
        <w:rPr>
          <w:b/>
          <w:i/>
          <w:lang w:val="vi-VN"/>
        </w:rPr>
        <w:t>đ) Về điều kiện, chất lượng nhà ở</w:t>
      </w:r>
    </w:p>
    <w:p w:rsidR="000C531E" w:rsidRDefault="000C531E" w:rsidP="007B6622">
      <w:pPr>
        <w:spacing w:beforeLines="60" w:afterLines="60" w:line="340" w:lineRule="exact"/>
        <w:ind w:firstLine="720"/>
        <w:jc w:val="both"/>
        <w:rPr>
          <w:spacing w:val="4"/>
          <w:lang w:val="vi-VN"/>
        </w:rPr>
      </w:pPr>
      <w:r>
        <w:rPr>
          <w:lang w:val="vi-VN"/>
        </w:rPr>
        <w:t xml:space="preserve">Khoản 2, Điều 1 của Quyết định số 48/2014/QĐ-TTg quy định sau khi được hỗ trợ, các hộ gia đình phải xây dựng được </w:t>
      </w:r>
      <w:r w:rsidRPr="002B263B">
        <w:t>gian nhà ở phòng, tránh bão, lụt hoặc cải tạo, nâng tầng nhà ở hiện có, đảm bảo có sàn sử dụng cao hơn mức ngập lụt cao nhất tại vị trí xây dựng; diện tích xây dựng sàn tối thiểu 10 m</w:t>
      </w:r>
      <w:r w:rsidRPr="002B263B">
        <w:rPr>
          <w:vertAlign w:val="superscript"/>
        </w:rPr>
        <w:t>2</w:t>
      </w:r>
      <w:r>
        <w:rPr>
          <w:lang w:val="vi-VN"/>
        </w:rPr>
        <w:t>. Theo đó, các hộ gia đình thường lựa chọn xây dựng nhà ở theo</w:t>
      </w:r>
      <w:r w:rsidRPr="000C531E">
        <w:rPr>
          <w:spacing w:val="4"/>
          <w:lang w:val="cs-CZ"/>
        </w:rPr>
        <w:t xml:space="preserve"> </w:t>
      </w:r>
      <w:r>
        <w:rPr>
          <w:spacing w:val="4"/>
          <w:lang w:val="cs-CZ"/>
        </w:rPr>
        <w:t xml:space="preserve">mô hình nhà kết hợp </w:t>
      </w:r>
      <w:r w:rsidRPr="009A71C1">
        <w:rPr>
          <w:spacing w:val="4"/>
          <w:lang w:val="cs-CZ"/>
        </w:rPr>
        <w:t>làm thêm gác lửng có sàn sử dụng cao hơn mức ngập lụt cao nhất tại địa phương</w:t>
      </w:r>
      <w:r>
        <w:rPr>
          <w:spacing w:val="4"/>
          <w:lang w:val="vi-VN"/>
        </w:rPr>
        <w:t xml:space="preserve"> hoặc</w:t>
      </w:r>
      <w:r>
        <w:rPr>
          <w:lang w:val="vi-VN"/>
        </w:rPr>
        <w:t xml:space="preserve"> mô hình </w:t>
      </w:r>
      <w:r>
        <w:rPr>
          <w:spacing w:val="4"/>
          <w:lang w:val="cs-CZ"/>
        </w:rPr>
        <w:t>nhà chòi được xây dựng độc lập với ngôi nhà người dân đang ở nhưng vẫn thuận tiện di chuyển cho người, đồ đạc và gia súc khi xảy ra bão, lụt</w:t>
      </w:r>
      <w:r>
        <w:rPr>
          <w:spacing w:val="4"/>
          <w:lang w:val="vi-VN"/>
        </w:rPr>
        <w:t xml:space="preserve">. </w:t>
      </w:r>
      <w:r>
        <w:rPr>
          <w:spacing w:val="4"/>
          <w:lang w:val="cs-CZ"/>
        </w:rPr>
        <w:t xml:space="preserve"> </w:t>
      </w:r>
    </w:p>
    <w:p w:rsidR="000C531E" w:rsidRPr="000C531E" w:rsidRDefault="007F4432" w:rsidP="000C531E">
      <w:pPr>
        <w:spacing w:before="120" w:line="340" w:lineRule="exact"/>
        <w:ind w:firstLine="720"/>
        <w:jc w:val="both"/>
        <w:rPr>
          <w:spacing w:val="4"/>
          <w:lang w:val="vi-VN"/>
        </w:rPr>
      </w:pPr>
      <w:r>
        <w:rPr>
          <w:spacing w:val="4"/>
          <w:lang w:val="vi-VN"/>
        </w:rPr>
        <w:t>Do diện tích xây dựng nhỏ, mục đích sử dụng tạm thời trong vài ngày, không đảm bảo điều kiện về diện tích tối thiểu nên c</w:t>
      </w:r>
      <w:r w:rsidR="000C531E">
        <w:rPr>
          <w:spacing w:val="4"/>
          <w:lang w:val="vi-VN"/>
        </w:rPr>
        <w:t>ả hai mô hình</w:t>
      </w:r>
      <w:r>
        <w:rPr>
          <w:spacing w:val="4"/>
          <w:lang w:val="vi-VN"/>
        </w:rPr>
        <w:t xml:space="preserve"> trên</w:t>
      </w:r>
      <w:r w:rsidR="000C531E">
        <w:rPr>
          <w:spacing w:val="4"/>
          <w:lang w:val="cs-CZ"/>
        </w:rPr>
        <w:t xml:space="preserve"> bình thường</w:t>
      </w:r>
      <w:r w:rsidR="000C531E">
        <w:rPr>
          <w:spacing w:val="4"/>
          <w:lang w:val="vi-VN"/>
        </w:rPr>
        <w:t xml:space="preserve"> thường</w:t>
      </w:r>
      <w:r w:rsidR="000C531E">
        <w:rPr>
          <w:spacing w:val="4"/>
          <w:lang w:val="cs-CZ"/>
        </w:rPr>
        <w:t xml:space="preserve"> không </w:t>
      </w:r>
      <w:r w:rsidR="000C531E">
        <w:rPr>
          <w:spacing w:val="4"/>
          <w:lang w:val="vi-VN"/>
        </w:rPr>
        <w:t>được sử dụng</w:t>
      </w:r>
      <w:r w:rsidR="000C531E">
        <w:rPr>
          <w:spacing w:val="4"/>
          <w:lang w:val="cs-CZ"/>
        </w:rPr>
        <w:t>, chỉ đ</w:t>
      </w:r>
      <w:r w:rsidR="000C531E">
        <w:rPr>
          <w:spacing w:val="4"/>
          <w:lang w:val="vi-VN"/>
        </w:rPr>
        <w:t xml:space="preserve">ược dùng để </w:t>
      </w:r>
      <w:r w:rsidR="000C531E">
        <w:rPr>
          <w:spacing w:val="4"/>
          <w:lang w:val="cs-CZ"/>
        </w:rPr>
        <w:t xml:space="preserve">làm kho chứa đồ và chỉ </w:t>
      </w:r>
      <w:r w:rsidR="000C531E">
        <w:rPr>
          <w:spacing w:val="4"/>
          <w:lang w:val="vi-VN"/>
        </w:rPr>
        <w:t>có người ở</w:t>
      </w:r>
      <w:r w:rsidR="000C531E">
        <w:rPr>
          <w:spacing w:val="4"/>
          <w:lang w:val="cs-CZ"/>
        </w:rPr>
        <w:t xml:space="preserve"> khi xảy ra bão, lụt</w:t>
      </w:r>
      <w:r w:rsidR="000C531E">
        <w:rPr>
          <w:spacing w:val="4"/>
          <w:lang w:val="vi-VN"/>
        </w:rPr>
        <w:t xml:space="preserve">. </w:t>
      </w:r>
      <w:r>
        <w:rPr>
          <w:spacing w:val="4"/>
          <w:lang w:val="vi-VN"/>
        </w:rPr>
        <w:t>T</w:t>
      </w:r>
      <w:r w:rsidR="000C531E">
        <w:rPr>
          <w:spacing w:val="4"/>
          <w:lang w:val="vi-VN"/>
        </w:rPr>
        <w:t xml:space="preserve">hực tế qua các đợt mưa, bão (đặc biệt là đợt mưa, lũ lịch sử </w:t>
      </w:r>
      <w:r>
        <w:rPr>
          <w:spacing w:val="4"/>
          <w:lang w:val="vi-VN"/>
        </w:rPr>
        <w:t>cuối năm 2020</w:t>
      </w:r>
      <w:r w:rsidR="000C531E">
        <w:rPr>
          <w:spacing w:val="4"/>
          <w:lang w:val="vi-VN"/>
        </w:rPr>
        <w:t xml:space="preserve"> vừa qua tại miền Trung</w:t>
      </w:r>
      <w:r>
        <w:rPr>
          <w:spacing w:val="4"/>
          <w:lang w:val="vi-VN"/>
        </w:rPr>
        <w:t>;</w:t>
      </w:r>
      <w:r w:rsidR="000C531E">
        <w:rPr>
          <w:spacing w:val="4"/>
          <w:lang w:val="vi-VN"/>
        </w:rPr>
        <w:t xml:space="preserve"> đợt </w:t>
      </w:r>
      <w:r>
        <w:rPr>
          <w:spacing w:val="4"/>
          <w:lang w:val="vi-VN"/>
        </w:rPr>
        <w:t xml:space="preserve">bão, lụt cuối năm 2016), các căn nhà được xây dựng theo Chương trình mặc dù đã phát huy hiệu quả tốt, giúp hàng nghìn hộ gia đình làm nơi tránh trú an toàn nhưng </w:t>
      </w:r>
      <w:r w:rsidR="00AC65E9">
        <w:rPr>
          <w:spacing w:val="4"/>
          <w:lang w:val="vi-VN"/>
        </w:rPr>
        <w:t xml:space="preserve">một số căn nhà </w:t>
      </w:r>
      <w:r>
        <w:rPr>
          <w:spacing w:val="4"/>
          <w:lang w:val="vi-VN"/>
        </w:rPr>
        <w:t>vẫn còn chật chội, chưa đáp ứng điều kiện về vệ sinh, môi trườ</w:t>
      </w:r>
      <w:r w:rsidR="00AC65E9">
        <w:rPr>
          <w:spacing w:val="4"/>
          <w:lang w:val="vi-VN"/>
        </w:rPr>
        <w:t>ng trong những ngày mưa, bão.</w:t>
      </w:r>
    </w:p>
    <w:p w:rsidR="003C1ABA" w:rsidRPr="001B5079" w:rsidRDefault="001B5079" w:rsidP="007B6622">
      <w:pPr>
        <w:spacing w:beforeLines="60" w:afterLines="60" w:line="340" w:lineRule="exact"/>
        <w:ind w:firstLine="720"/>
        <w:jc w:val="both"/>
        <w:rPr>
          <w:b/>
          <w:bCs/>
          <w:lang w:val="vi-VN"/>
        </w:rPr>
      </w:pPr>
      <w:r w:rsidRPr="001B5079">
        <w:rPr>
          <w:b/>
          <w:bCs/>
          <w:lang w:val="vi-VN"/>
        </w:rPr>
        <w:t>6. Đề xuất, kiến nghị</w:t>
      </w:r>
    </w:p>
    <w:p w:rsidR="003B4EB6" w:rsidRDefault="003B4EB6" w:rsidP="007B6622">
      <w:pPr>
        <w:spacing w:beforeLines="60" w:afterLines="60" w:line="340" w:lineRule="exact"/>
        <w:ind w:firstLine="720"/>
        <w:jc w:val="both"/>
        <w:rPr>
          <w:color w:val="000000"/>
          <w:shd w:val="clear" w:color="auto" w:fill="FFFFFF"/>
          <w:lang w:val="vi-VN"/>
        </w:rPr>
      </w:pPr>
      <w:r w:rsidRPr="002E645B">
        <w:rPr>
          <w:lang w:val="nb-NO"/>
        </w:rPr>
        <w:t>Căn cứ</w:t>
      </w:r>
      <w:r>
        <w:rPr>
          <w:lang w:val="vi-VN"/>
        </w:rPr>
        <w:t xml:space="preserve"> chỉ đạo của Thủ tướng Chính phủ tại văn bản số </w:t>
      </w:r>
      <w:r w:rsidRPr="00F81E7E">
        <w:rPr>
          <w:color w:val="000000"/>
          <w:shd w:val="clear" w:color="auto" w:fill="FFFFFF"/>
          <w:lang w:val="vi-VN"/>
        </w:rPr>
        <w:t>9509/VPCP-CN</w:t>
      </w:r>
      <w:r>
        <w:rPr>
          <w:color w:val="000000"/>
          <w:shd w:val="clear" w:color="auto" w:fill="FFFFFF"/>
          <w:lang w:val="vi-VN"/>
        </w:rPr>
        <w:t xml:space="preserve"> </w:t>
      </w:r>
      <w:r w:rsidRPr="002E645B">
        <w:rPr>
          <w:lang w:val="nb-NO"/>
        </w:rPr>
        <w:t>và thực tiễn</w:t>
      </w:r>
      <w:r>
        <w:rPr>
          <w:lang w:val="vi-VN"/>
        </w:rPr>
        <w:t xml:space="preserve"> triển khai thực hiện Chương trình</w:t>
      </w:r>
      <w:r w:rsidRPr="002E645B">
        <w:rPr>
          <w:lang w:val="nb-NO"/>
        </w:rPr>
        <w:t xml:space="preserve">, Bộ Xây dựng </w:t>
      </w:r>
      <w:r w:rsidR="007E29C3">
        <w:rPr>
          <w:lang w:val="vi-VN"/>
        </w:rPr>
        <w:t xml:space="preserve">đề xuất, kiến nghị </w:t>
      </w:r>
      <w:r w:rsidR="007E29C3">
        <w:rPr>
          <w:lang w:val="vi-VN"/>
        </w:rPr>
        <w:lastRenderedPageBreak/>
        <w:t xml:space="preserve">Thủ tướng Chính phủ </w:t>
      </w:r>
      <w:r w:rsidR="00477272">
        <w:rPr>
          <w:lang w:val="vi-VN"/>
        </w:rPr>
        <w:t>cho phép</w:t>
      </w:r>
      <w:r w:rsidR="007E29C3">
        <w:rPr>
          <w:lang w:val="vi-VN"/>
        </w:rPr>
        <w:t xml:space="preserve"> n</w:t>
      </w:r>
      <w:r>
        <w:rPr>
          <w:color w:val="000000"/>
          <w:shd w:val="clear" w:color="auto" w:fill="FFFFFF"/>
          <w:lang w:val="vi-VN"/>
        </w:rPr>
        <w:t xml:space="preserve">ghiên cứu sửa đổi, bổ sung </w:t>
      </w:r>
      <w:r w:rsidRPr="00F81E7E">
        <w:rPr>
          <w:color w:val="000000"/>
          <w:shd w:val="clear" w:color="auto" w:fill="FFFFFF"/>
          <w:lang w:val="vi-VN"/>
        </w:rPr>
        <w:t>Quyết định số 48/2014/QĐ-TTg</w:t>
      </w:r>
      <w:r>
        <w:rPr>
          <w:color w:val="000000"/>
          <w:shd w:val="clear" w:color="auto" w:fill="FFFFFF"/>
          <w:lang w:val="vi-VN"/>
        </w:rPr>
        <w:t xml:space="preserve"> </w:t>
      </w:r>
      <w:r w:rsidRPr="00F81E7E">
        <w:rPr>
          <w:color w:val="000000"/>
          <w:shd w:val="clear" w:color="auto" w:fill="FFFFFF"/>
          <w:lang w:val="vi-VN"/>
        </w:rPr>
        <w:t>theo hướng:</w:t>
      </w:r>
    </w:p>
    <w:p w:rsidR="003B4EB6" w:rsidRPr="00F81E7E" w:rsidRDefault="003B4EB6" w:rsidP="007B6622">
      <w:pPr>
        <w:spacing w:beforeLines="60" w:afterLines="60" w:line="340" w:lineRule="exact"/>
        <w:ind w:firstLine="720"/>
        <w:jc w:val="both"/>
        <w:rPr>
          <w:color w:val="000000"/>
          <w:shd w:val="clear" w:color="auto" w:fill="FFFFFF"/>
          <w:lang w:val="vi-VN"/>
        </w:rPr>
      </w:pPr>
      <w:r>
        <w:rPr>
          <w:color w:val="000000"/>
          <w:shd w:val="clear" w:color="auto" w:fill="FFFFFF"/>
          <w:lang w:val="vi-VN"/>
        </w:rPr>
        <w:t>- Kéo dài thời gian thực hiện Chương trình đến hết năm 2025;</w:t>
      </w:r>
    </w:p>
    <w:p w:rsidR="003B4EB6" w:rsidRPr="00F81E7E" w:rsidRDefault="003B4EB6" w:rsidP="007B6622">
      <w:pPr>
        <w:spacing w:beforeLines="60" w:afterLines="60" w:line="340" w:lineRule="exact"/>
        <w:ind w:firstLine="720"/>
        <w:jc w:val="both"/>
        <w:rPr>
          <w:color w:val="000000"/>
          <w:shd w:val="clear" w:color="auto" w:fill="FFFFFF"/>
          <w:lang w:val="vi-VN"/>
        </w:rPr>
      </w:pPr>
      <w:r>
        <w:rPr>
          <w:color w:val="000000"/>
          <w:shd w:val="clear" w:color="auto" w:fill="FFFFFF"/>
          <w:lang w:val="vi-VN"/>
        </w:rPr>
        <w:t xml:space="preserve">- </w:t>
      </w:r>
      <w:r w:rsidRPr="00F81E7E">
        <w:rPr>
          <w:color w:val="000000"/>
          <w:shd w:val="clear" w:color="auto" w:fill="FFFFFF"/>
          <w:lang w:val="vi-VN"/>
        </w:rPr>
        <w:t xml:space="preserve">Mở rộng đối tượng hỗ trợ cho các hộ nghèo và hộ cận nghèo theo chuẩn nghèo giai đoạn </w:t>
      </w:r>
      <w:r w:rsidR="007E29C3">
        <w:rPr>
          <w:color w:val="000000"/>
          <w:shd w:val="clear" w:color="auto" w:fill="FFFFFF"/>
          <w:lang w:val="vi-VN"/>
        </w:rPr>
        <w:t>2021-2025</w:t>
      </w:r>
      <w:r w:rsidRPr="00F81E7E">
        <w:rPr>
          <w:color w:val="000000"/>
          <w:shd w:val="clear" w:color="auto" w:fill="FFFFFF"/>
          <w:lang w:val="vi-VN"/>
        </w:rPr>
        <w:t xml:space="preserve"> (</w:t>
      </w:r>
      <w:r w:rsidR="007E29C3">
        <w:rPr>
          <w:color w:val="000000"/>
          <w:shd w:val="clear" w:color="auto" w:fill="FFFFFF"/>
          <w:lang w:val="vi-VN"/>
        </w:rPr>
        <w:t xml:space="preserve">theo </w:t>
      </w:r>
      <w:r w:rsidR="007E29C3" w:rsidRPr="00960A31">
        <w:rPr>
          <w:iCs/>
          <w:color w:val="000000"/>
          <w:shd w:val="clear" w:color="auto" w:fill="FFFFFF"/>
          <w:lang w:val="vi-VN"/>
        </w:rPr>
        <w:t xml:space="preserve">Nghị định số </w:t>
      </w:r>
      <w:r w:rsidR="007E29C3" w:rsidRPr="00960A31">
        <w:rPr>
          <w:color w:val="000000"/>
          <w:shd w:val="clear" w:color="auto" w:fill="FFFFFF"/>
          <w:lang w:val="vi-VN"/>
        </w:rPr>
        <w:t>07/2021/NĐ-CP ngày 27 tháng 01 năm 2021 của Chính phủ về quy định chuẩn nghèo đa chiều giai đoạn 2021-2025</w:t>
      </w:r>
      <w:r w:rsidRPr="00F81E7E">
        <w:rPr>
          <w:color w:val="000000"/>
          <w:shd w:val="clear" w:color="auto" w:fill="FFFFFF"/>
          <w:lang w:val="vi-VN"/>
        </w:rPr>
        <w:t>)</w:t>
      </w:r>
      <w:r>
        <w:rPr>
          <w:color w:val="000000"/>
          <w:shd w:val="clear" w:color="auto" w:fill="FFFFFF"/>
          <w:lang w:val="vi-VN"/>
        </w:rPr>
        <w:t>;</w:t>
      </w:r>
    </w:p>
    <w:p w:rsidR="003B4EB6" w:rsidRPr="00F81E7E" w:rsidRDefault="003B4EB6" w:rsidP="007B6622">
      <w:pPr>
        <w:spacing w:beforeLines="60" w:afterLines="60" w:line="340" w:lineRule="exact"/>
        <w:ind w:firstLine="720"/>
        <w:jc w:val="both"/>
        <w:rPr>
          <w:color w:val="000000"/>
          <w:shd w:val="clear" w:color="auto" w:fill="FFFFFF"/>
          <w:lang w:val="vi-VN"/>
        </w:rPr>
      </w:pPr>
      <w:r>
        <w:rPr>
          <w:color w:val="000000"/>
          <w:shd w:val="clear" w:color="auto" w:fill="FFFFFF"/>
          <w:lang w:val="vi-VN"/>
        </w:rPr>
        <w:t>-</w:t>
      </w:r>
      <w:r w:rsidRPr="00F81E7E">
        <w:rPr>
          <w:color w:val="000000"/>
          <w:shd w:val="clear" w:color="auto" w:fill="FFFFFF"/>
          <w:lang w:val="vi-VN"/>
        </w:rPr>
        <w:t xml:space="preserve"> Mở rộng phạm vi thực hiện trên địa bàn 28 tỉnh ven biển Việt Nam (hiện nay Quyết định số 48/2014/QĐ-TTg chỉ thực hiện trên phạm vi 14 tỉnh từ Thanh Hóa đến Bình Thuận);</w:t>
      </w:r>
    </w:p>
    <w:p w:rsidR="003B4EB6" w:rsidRPr="00F81E7E" w:rsidRDefault="003B4EB6" w:rsidP="007B6622">
      <w:pPr>
        <w:spacing w:beforeLines="60" w:afterLines="60" w:line="340" w:lineRule="exact"/>
        <w:ind w:firstLine="720"/>
        <w:jc w:val="both"/>
        <w:rPr>
          <w:color w:val="000000"/>
          <w:shd w:val="clear" w:color="auto" w:fill="FFFFFF"/>
          <w:lang w:val="vi-VN"/>
        </w:rPr>
      </w:pPr>
      <w:r>
        <w:rPr>
          <w:color w:val="000000"/>
          <w:shd w:val="clear" w:color="auto" w:fill="FFFFFF"/>
          <w:lang w:val="vi-VN"/>
        </w:rPr>
        <w:t>-</w:t>
      </w:r>
      <w:r w:rsidRPr="00F81E7E">
        <w:rPr>
          <w:color w:val="000000"/>
          <w:shd w:val="clear" w:color="auto" w:fill="FFFFFF"/>
          <w:lang w:val="vi-VN"/>
        </w:rPr>
        <w:t xml:space="preserve"> Tăng mức hỗ trợ trực tiếp từ ngân sách trung ương lên </w:t>
      </w:r>
      <w:r w:rsidR="007E29C3">
        <w:rPr>
          <w:color w:val="000000"/>
          <w:shd w:val="clear" w:color="auto" w:fill="FFFFFF"/>
          <w:lang w:val="vi-VN"/>
        </w:rPr>
        <w:t>20-30</w:t>
      </w:r>
      <w:r w:rsidRPr="00F81E7E">
        <w:rPr>
          <w:color w:val="000000"/>
          <w:shd w:val="clear" w:color="auto" w:fill="FFFFFF"/>
          <w:lang w:val="vi-VN"/>
        </w:rPr>
        <w:t xml:space="preserve"> triệu đồng/hộ; nâng mức cho vay ưu đãi lên tối đa </w:t>
      </w:r>
      <w:r w:rsidR="007E29C3">
        <w:rPr>
          <w:color w:val="000000"/>
          <w:shd w:val="clear" w:color="auto" w:fill="FFFFFF"/>
          <w:lang w:val="vi-VN"/>
        </w:rPr>
        <w:t>50</w:t>
      </w:r>
      <w:r w:rsidRPr="00F81E7E">
        <w:rPr>
          <w:color w:val="000000"/>
          <w:shd w:val="clear" w:color="auto" w:fill="FFFFFF"/>
          <w:lang w:val="vi-VN"/>
        </w:rPr>
        <w:t xml:space="preserve"> triệu đồng/hộ</w:t>
      </w:r>
      <w:r w:rsidR="007E29C3">
        <w:rPr>
          <w:color w:val="000000"/>
          <w:shd w:val="clear" w:color="auto" w:fill="FFFFFF"/>
          <w:lang w:val="vi-VN"/>
        </w:rPr>
        <w:t>;</w:t>
      </w:r>
    </w:p>
    <w:p w:rsidR="001B5079" w:rsidRDefault="003B4EB6" w:rsidP="007B6622">
      <w:pPr>
        <w:spacing w:beforeLines="60" w:afterLines="60" w:line="340" w:lineRule="exact"/>
        <w:ind w:firstLine="720"/>
        <w:jc w:val="both"/>
        <w:rPr>
          <w:color w:val="000000"/>
          <w:shd w:val="clear" w:color="auto" w:fill="FFFFFF"/>
          <w:lang w:val="vi-VN"/>
        </w:rPr>
      </w:pPr>
      <w:r>
        <w:rPr>
          <w:color w:val="000000"/>
          <w:shd w:val="clear" w:color="auto" w:fill="FFFFFF"/>
          <w:lang w:val="vi-VN"/>
        </w:rPr>
        <w:t>-</w:t>
      </w:r>
      <w:r w:rsidRPr="00F81E7E">
        <w:rPr>
          <w:color w:val="000000"/>
          <w:shd w:val="clear" w:color="auto" w:fill="FFFFFF"/>
          <w:lang w:val="vi-VN"/>
        </w:rPr>
        <w:t xml:space="preserve"> Nâng điều kiện tối thiểu về chất lượng nhà ở </w:t>
      </w:r>
      <w:r w:rsidR="001B74D9">
        <w:rPr>
          <w:color w:val="000000"/>
          <w:shd w:val="clear" w:color="auto" w:fill="FFFFFF"/>
          <w:lang w:val="vi-VN"/>
        </w:rPr>
        <w:t xml:space="preserve">phòng, tránh bão, lụt </w:t>
      </w:r>
      <w:r w:rsidRPr="00F81E7E">
        <w:rPr>
          <w:color w:val="000000"/>
          <w:shd w:val="clear" w:color="auto" w:fill="FFFFFF"/>
          <w:lang w:val="vi-VN"/>
        </w:rPr>
        <w:t>(diện tích sàn tránh bão, lụt</w:t>
      </w:r>
      <w:r w:rsidR="001B74D9">
        <w:rPr>
          <w:color w:val="000000"/>
          <w:shd w:val="clear" w:color="auto" w:fill="FFFFFF"/>
          <w:lang w:val="vi-VN"/>
        </w:rPr>
        <w:t>)</w:t>
      </w:r>
      <w:r w:rsidRPr="00F81E7E">
        <w:rPr>
          <w:color w:val="000000"/>
          <w:shd w:val="clear" w:color="auto" w:fill="FFFFFF"/>
          <w:lang w:val="vi-VN"/>
        </w:rPr>
        <w:t xml:space="preserve"> tối thiể</w:t>
      </w:r>
      <w:r w:rsidR="007E29C3">
        <w:rPr>
          <w:color w:val="000000"/>
          <w:shd w:val="clear" w:color="auto" w:fill="FFFFFF"/>
          <w:lang w:val="vi-VN"/>
        </w:rPr>
        <w:t xml:space="preserve">u lên </w:t>
      </w:r>
      <w:r w:rsidRPr="00F81E7E">
        <w:rPr>
          <w:color w:val="000000"/>
          <w:shd w:val="clear" w:color="auto" w:fill="FFFFFF"/>
          <w:lang w:val="vi-VN"/>
        </w:rPr>
        <w:t>15 m</w:t>
      </w:r>
      <w:r w:rsidRPr="00F81E7E">
        <w:rPr>
          <w:color w:val="000000"/>
          <w:shd w:val="clear" w:color="auto" w:fill="FFFFFF"/>
          <w:vertAlign w:val="superscript"/>
          <w:lang w:val="vi-VN"/>
        </w:rPr>
        <w:t>2</w:t>
      </w:r>
      <w:r w:rsidR="007E29C3">
        <w:rPr>
          <w:color w:val="000000"/>
          <w:shd w:val="clear" w:color="auto" w:fill="FFFFFF"/>
          <w:lang w:val="vi-VN"/>
        </w:rPr>
        <w:t>/sàn.</w:t>
      </w:r>
    </w:p>
    <w:p w:rsidR="007E29C3" w:rsidRPr="000A758F" w:rsidRDefault="007E29C3" w:rsidP="007B6622">
      <w:pPr>
        <w:spacing w:beforeLines="60" w:afterLines="60" w:line="340" w:lineRule="exact"/>
        <w:ind w:firstLine="720"/>
        <w:jc w:val="both"/>
        <w:rPr>
          <w:bCs/>
          <w:lang w:val="vi-VN"/>
        </w:rPr>
      </w:pPr>
      <w:r>
        <w:rPr>
          <w:color w:val="000000"/>
          <w:shd w:val="clear" w:color="auto" w:fill="FFFFFF"/>
          <w:lang w:val="vi-VN"/>
        </w:rPr>
        <w:t>Bên cạnh đó, trong năm 2021, Bộ Xây dựng sẽ tiếp tục đôn đốc các địa phương thuộc diện tham gia Chương trình nhanh chóng hoàn thành việc hỗ trợ hộ nghèo xây dựng nhà ở phòng, tránh bão, lụt đảm bảo đúng mục tiêu, yêu cầu đã đề ra.</w:t>
      </w:r>
    </w:p>
    <w:p w:rsidR="00497D55" w:rsidRPr="00497D55" w:rsidRDefault="00497D55" w:rsidP="00497D55">
      <w:pPr>
        <w:spacing w:line="340" w:lineRule="exact"/>
        <w:ind w:firstLine="720"/>
        <w:jc w:val="both"/>
        <w:rPr>
          <w:b/>
          <w:lang w:val="vi-VN"/>
        </w:rPr>
      </w:pPr>
      <w:r w:rsidRPr="00497D55">
        <w:rPr>
          <w:b/>
          <w:lang w:val="it-IT"/>
        </w:rPr>
        <w:t xml:space="preserve">II. SỰ CẦN THIẾT </w:t>
      </w:r>
      <w:r w:rsidRPr="00497D55">
        <w:rPr>
          <w:b/>
          <w:lang w:val="vi-VN"/>
        </w:rPr>
        <w:t xml:space="preserve">BAN HÀNH QUYẾT ĐỊNH SỬA ĐỔI, BỔ SUNG </w:t>
      </w:r>
      <w:r w:rsidRPr="00497D55">
        <w:rPr>
          <w:b/>
        </w:rPr>
        <w:t>MỘT SỐ ĐIỀU CỦA</w:t>
      </w:r>
      <w:r w:rsidRPr="00497D55">
        <w:rPr>
          <w:b/>
          <w:lang w:val="vi-VN"/>
        </w:rPr>
        <w:t xml:space="preserve"> QUYẾT ĐỊNH SỐ 48/2014/QĐ-TTG NGÀY 28/8/2014 CỦA THỦ TƯỚNG CHÍNH PHỦ </w:t>
      </w:r>
    </w:p>
    <w:p w:rsidR="00CE38A3" w:rsidRPr="00497D55" w:rsidRDefault="00497D55" w:rsidP="0062313C">
      <w:pPr>
        <w:tabs>
          <w:tab w:val="right" w:pos="9072"/>
        </w:tabs>
        <w:spacing w:before="120" w:after="0" w:line="340" w:lineRule="exact"/>
        <w:ind w:firstLine="720"/>
        <w:jc w:val="both"/>
        <w:rPr>
          <w:b/>
          <w:lang w:val="pl-PL"/>
        </w:rPr>
      </w:pPr>
      <w:r w:rsidRPr="00497D55">
        <w:rPr>
          <w:b/>
          <w:lang w:val="pl-PL"/>
        </w:rPr>
        <w:t>1</w:t>
      </w:r>
      <w:r w:rsidR="00CE38A3" w:rsidRPr="00497D55">
        <w:rPr>
          <w:b/>
          <w:lang w:val="pl-PL"/>
        </w:rPr>
        <w:t>. Thực hiện chỉ đạo của</w:t>
      </w:r>
      <w:r w:rsidR="00696DEE" w:rsidRPr="00497D55">
        <w:rPr>
          <w:b/>
          <w:lang w:val="vi-VN"/>
        </w:rPr>
        <w:t xml:space="preserve"> Thủ tướng</w:t>
      </w:r>
      <w:r w:rsidR="00CE38A3" w:rsidRPr="00497D55">
        <w:rPr>
          <w:b/>
          <w:lang w:val="pl-PL"/>
        </w:rPr>
        <w:t xml:space="preserve"> Chính phủ</w:t>
      </w:r>
    </w:p>
    <w:p w:rsidR="00265F45" w:rsidRPr="00B62D49" w:rsidRDefault="00265F45" w:rsidP="0062313C">
      <w:pPr>
        <w:spacing w:before="120" w:after="0" w:line="340" w:lineRule="exact"/>
        <w:ind w:firstLine="720"/>
        <w:jc w:val="both"/>
        <w:rPr>
          <w:color w:val="000000"/>
          <w:shd w:val="clear" w:color="auto" w:fill="FFFFFF"/>
          <w:lang w:val="vi-VN"/>
        </w:rPr>
      </w:pPr>
      <w:r>
        <w:rPr>
          <w:color w:val="000000"/>
          <w:shd w:val="clear" w:color="auto" w:fill="FFFFFF"/>
          <w:lang w:val="vi-VN"/>
        </w:rPr>
        <w:t>Tại nhiệm vụ số 9b Kế hoạch hành động triển khai Nghị quyết số 76/</w:t>
      </w:r>
      <w:r w:rsidRPr="00B62D49">
        <w:rPr>
          <w:color w:val="000000"/>
          <w:shd w:val="clear" w:color="auto" w:fill="FFFFFF"/>
          <w:lang w:val="vi-VN"/>
        </w:rPr>
        <w:t>2014/QH13 của Quốc hội về đẩy mạnh mục tiêu giảm nghèo bền vững đến năm 2020 (</w:t>
      </w:r>
      <w:r w:rsidRPr="00265F45">
        <w:rPr>
          <w:iCs/>
          <w:color w:val="000000"/>
          <w:shd w:val="clear" w:color="auto" w:fill="FFFFFF"/>
          <w:lang w:val="vi-VN"/>
        </w:rPr>
        <w:t>Quyết định số 2324/QĐ-TTg ngày 19/12/2014 của Thủ tướng Chính phủ</w:t>
      </w:r>
      <w:r w:rsidRPr="00B62D49">
        <w:rPr>
          <w:i/>
          <w:iCs/>
          <w:color w:val="000000"/>
          <w:shd w:val="clear" w:color="auto" w:fill="FFFFFF"/>
          <w:lang w:val="vi-VN"/>
        </w:rPr>
        <w:t>)</w:t>
      </w:r>
      <w:r w:rsidRPr="00B62D49">
        <w:rPr>
          <w:iCs/>
          <w:color w:val="000000"/>
          <w:shd w:val="clear" w:color="auto" w:fill="FFFFFF"/>
          <w:lang w:val="vi-VN"/>
        </w:rPr>
        <w:t>đãgiao Bộ Xây dựng chủ trì</w:t>
      </w:r>
      <w:r w:rsidRPr="00B62D49">
        <w:rPr>
          <w:i/>
          <w:iCs/>
          <w:color w:val="000000"/>
          <w:shd w:val="clear" w:color="auto" w:fill="FFFFFF"/>
          <w:lang w:val="vi-VN"/>
        </w:rPr>
        <w:t xml:space="preserve"> “</w:t>
      </w:r>
      <w:r w:rsidRPr="00265F45">
        <w:rPr>
          <w:i/>
          <w:color w:val="000000"/>
          <w:shd w:val="clear" w:color="auto" w:fill="FFFFFF"/>
          <w:lang w:val="vi-VN"/>
        </w:rPr>
        <w:t>Xây dựng, trình ban hành chính sách hỗ trợ hộ nghèo xây dựng nhà ở phòng tránh bão khu vực duyên hải miền Bắc và miền Trung</w:t>
      </w:r>
      <w:r w:rsidRPr="00B62D49">
        <w:rPr>
          <w:color w:val="000000"/>
          <w:shd w:val="clear" w:color="auto" w:fill="FFFFFF"/>
          <w:lang w:val="vi-VN"/>
        </w:rPr>
        <w:t>” sau năm 2015.</w:t>
      </w:r>
    </w:p>
    <w:p w:rsidR="00265F45" w:rsidRDefault="00265F45" w:rsidP="0062313C">
      <w:pPr>
        <w:spacing w:before="120" w:after="0" w:line="340" w:lineRule="exact"/>
        <w:ind w:firstLine="720"/>
        <w:jc w:val="both"/>
        <w:rPr>
          <w:lang w:val="vi-VN"/>
        </w:rPr>
      </w:pPr>
      <w:r>
        <w:rPr>
          <w:lang w:val="vi-VN"/>
        </w:rPr>
        <w:t>Mặt khác,</w:t>
      </w:r>
      <w:r w:rsidR="00D20C11">
        <w:rPr>
          <w:lang w:val="vi-VN"/>
        </w:rPr>
        <w:t xml:space="preserve"> tại văn bản số </w:t>
      </w:r>
      <w:r w:rsidR="00D20C11" w:rsidRPr="00E7284F">
        <w:rPr>
          <w:lang w:val="vi-VN"/>
        </w:rPr>
        <w:t>9509/VPCP-CN ngày 12/11/2020 của Văn phòng Chính phủ</w:t>
      </w:r>
      <w:r>
        <w:rPr>
          <w:lang w:val="vi-VN"/>
        </w:rPr>
        <w:t>, Thủ tướng Chính phủ đã chỉ đạo</w:t>
      </w:r>
      <w:r w:rsidR="00D20C11">
        <w:rPr>
          <w:lang w:val="vi-VN"/>
        </w:rPr>
        <w:t xml:space="preserve">: </w:t>
      </w:r>
      <w:r w:rsidR="00D20C11" w:rsidRPr="00E7284F">
        <w:rPr>
          <w:i/>
          <w:lang w:val="vi-VN"/>
        </w:rPr>
        <w:t>“giao Bộ Xây dựng, Bộ Tài chính và Ngân hàng Nhà nước Việt Nam phối hợp nghiên cứu, đề xuất kéo dài Chương trình và nâng cao mức cho vay ưu đãi để hộ nghèo xây dựng nhà ở phòng, tránh bão, lụt”</w:t>
      </w:r>
      <w:r w:rsidR="0062313C">
        <w:rPr>
          <w:lang w:val="vi-VN"/>
        </w:rPr>
        <w:t>.</w:t>
      </w:r>
    </w:p>
    <w:p w:rsidR="00992F22" w:rsidRPr="00497D55" w:rsidRDefault="00695FFD" w:rsidP="0062313C">
      <w:pPr>
        <w:spacing w:before="120" w:after="0" w:line="340" w:lineRule="exact"/>
        <w:ind w:firstLine="720"/>
        <w:jc w:val="both"/>
        <w:rPr>
          <w:color w:val="000000" w:themeColor="text1"/>
          <w:lang w:val="pl-PL"/>
        </w:rPr>
      </w:pPr>
      <w:r w:rsidRPr="00497D55">
        <w:rPr>
          <w:b/>
          <w:color w:val="000000" w:themeColor="text1"/>
          <w:lang w:val="pl-PL"/>
        </w:rPr>
        <w:t>2</w:t>
      </w:r>
      <w:r w:rsidR="00992F22" w:rsidRPr="00497D55">
        <w:rPr>
          <w:b/>
          <w:color w:val="000000" w:themeColor="text1"/>
          <w:lang w:val="pl-PL"/>
        </w:rPr>
        <w:t xml:space="preserve">. </w:t>
      </w:r>
      <w:r w:rsidRPr="00497D55">
        <w:rPr>
          <w:b/>
          <w:color w:val="000000" w:themeColor="text1"/>
          <w:lang w:val="pl-PL"/>
        </w:rPr>
        <w:t>Đáp ứng</w:t>
      </w:r>
      <w:r w:rsidR="001B74D9">
        <w:rPr>
          <w:b/>
          <w:color w:val="000000" w:themeColor="text1"/>
          <w:lang w:val="vi-VN"/>
        </w:rPr>
        <w:t xml:space="preserve"> </w:t>
      </w:r>
      <w:r w:rsidR="00FD2D21" w:rsidRPr="00497D55">
        <w:rPr>
          <w:b/>
          <w:color w:val="000000" w:themeColor="text1"/>
          <w:lang w:val="vi-VN"/>
        </w:rPr>
        <w:t>yêu</w:t>
      </w:r>
      <w:r w:rsidR="00696DEE" w:rsidRPr="00497D55">
        <w:rPr>
          <w:b/>
          <w:color w:val="000000" w:themeColor="text1"/>
          <w:lang w:val="vi-VN"/>
        </w:rPr>
        <w:t xml:space="preserve"> cầu</w:t>
      </w:r>
      <w:r w:rsidRPr="00497D55">
        <w:rPr>
          <w:b/>
          <w:color w:val="000000" w:themeColor="text1"/>
          <w:lang w:val="pl-PL"/>
        </w:rPr>
        <w:t xml:space="preserve"> thực tiễn</w:t>
      </w:r>
      <w:r w:rsidR="00696DEE" w:rsidRPr="00497D55">
        <w:rPr>
          <w:b/>
          <w:color w:val="000000" w:themeColor="text1"/>
          <w:lang w:val="vi-VN"/>
        </w:rPr>
        <w:t xml:space="preserve"> về xây dựng nhà ở an toàn cho người dân vùng thiên tai bão, lụt</w:t>
      </w:r>
    </w:p>
    <w:p w:rsidR="00265F45" w:rsidRDefault="00265F45" w:rsidP="0062313C">
      <w:pPr>
        <w:spacing w:before="120" w:after="0" w:line="340" w:lineRule="exact"/>
        <w:ind w:firstLine="720"/>
        <w:jc w:val="both"/>
        <w:rPr>
          <w:color w:val="000000"/>
          <w:shd w:val="clear" w:color="auto" w:fill="FFFFFF"/>
          <w:lang w:val="vi-VN"/>
        </w:rPr>
      </w:pPr>
      <w:r>
        <w:rPr>
          <w:color w:val="000000"/>
          <w:shd w:val="clear" w:color="auto" w:fill="FFFFFF"/>
          <w:lang w:val="vi-VN"/>
        </w:rPr>
        <w:t xml:space="preserve">Các Chương trình hỗ trợ nhà ở hiện nay đều có đối tượng hỗ trợ là hộ nghèo theo chuẩn nghèo giai đoạn 2011-2015, chưa có </w:t>
      </w:r>
      <w:r w:rsidRPr="00C95341">
        <w:rPr>
          <w:color w:val="000000"/>
          <w:shd w:val="clear" w:color="auto" w:fill="FFFFFF"/>
          <w:lang w:val="vi-VN"/>
        </w:rPr>
        <w:t>c</w:t>
      </w:r>
      <w:r>
        <w:rPr>
          <w:color w:val="000000"/>
          <w:shd w:val="clear" w:color="auto" w:fill="FFFFFF"/>
          <w:lang w:val="vi-VN"/>
        </w:rPr>
        <w:t xml:space="preserve">hương trình </w:t>
      </w:r>
      <w:r w:rsidRPr="00C95341">
        <w:rPr>
          <w:color w:val="000000"/>
          <w:shd w:val="clear" w:color="auto" w:fill="FFFFFF"/>
          <w:lang w:val="vi-VN"/>
        </w:rPr>
        <w:t xml:space="preserve">nào </w:t>
      </w:r>
      <w:r>
        <w:rPr>
          <w:color w:val="000000"/>
          <w:shd w:val="clear" w:color="auto" w:fill="FFFFFF"/>
          <w:lang w:val="vi-VN"/>
        </w:rPr>
        <w:t xml:space="preserve">hỗ trợ nhà ở </w:t>
      </w:r>
      <w:r w:rsidRPr="00C95341">
        <w:rPr>
          <w:color w:val="000000"/>
          <w:shd w:val="clear" w:color="auto" w:fill="FFFFFF"/>
          <w:lang w:val="vi-VN"/>
        </w:rPr>
        <w:t>cho</w:t>
      </w:r>
      <w:r>
        <w:rPr>
          <w:color w:val="000000"/>
          <w:shd w:val="clear" w:color="auto" w:fill="FFFFFF"/>
          <w:lang w:val="vi-VN"/>
        </w:rPr>
        <w:t xml:space="preserve"> hộ nghèo theo chuẩn nghèo giai đoạn </w:t>
      </w:r>
      <w:r w:rsidR="00FD2D21">
        <w:rPr>
          <w:color w:val="000000"/>
          <w:shd w:val="clear" w:color="auto" w:fill="FFFFFF"/>
          <w:lang w:val="vi-VN"/>
        </w:rPr>
        <w:t>2021-2025</w:t>
      </w:r>
      <w:r>
        <w:rPr>
          <w:color w:val="000000"/>
          <w:shd w:val="clear" w:color="auto" w:fill="FFFFFF"/>
          <w:lang w:val="vi-VN"/>
        </w:rPr>
        <w:t>.</w:t>
      </w:r>
    </w:p>
    <w:p w:rsidR="00A8160B" w:rsidRDefault="00A8160B" w:rsidP="0062313C">
      <w:pPr>
        <w:spacing w:before="120" w:after="0" w:line="340" w:lineRule="exact"/>
        <w:ind w:firstLine="720"/>
        <w:jc w:val="both"/>
        <w:rPr>
          <w:color w:val="000000"/>
          <w:shd w:val="clear" w:color="auto" w:fill="FFFFFF"/>
          <w:lang w:val="vi-VN"/>
        </w:rPr>
      </w:pPr>
      <w:r>
        <w:rPr>
          <w:color w:val="000000"/>
          <w:shd w:val="clear" w:color="auto" w:fill="FFFFFF"/>
          <w:lang w:val="vi-VN"/>
        </w:rPr>
        <w:lastRenderedPageBreak/>
        <w:t xml:space="preserve">Quá trình thực hiện chính sách cho thấy còn một số tồn tại, khó khăn, vướng mắc </w:t>
      </w:r>
      <w:r w:rsidR="00DC6D7C">
        <w:rPr>
          <w:color w:val="000000"/>
          <w:shd w:val="clear" w:color="auto" w:fill="FFFFFF"/>
          <w:lang w:val="vi-VN"/>
        </w:rPr>
        <w:t>nêu tại Mục I.1.5 cần được tháo gỡ, do đó cần sửa đổi, bổ sung một số nội dung của chính sách để phù hợp với tình hình thực tiễn</w:t>
      </w:r>
      <w:r>
        <w:rPr>
          <w:color w:val="000000"/>
          <w:shd w:val="clear" w:color="auto" w:fill="FFFFFF"/>
          <w:lang w:val="vi-VN"/>
        </w:rPr>
        <w:t>.</w:t>
      </w:r>
    </w:p>
    <w:p w:rsidR="00265F45" w:rsidRDefault="00265F45" w:rsidP="0062313C">
      <w:pPr>
        <w:spacing w:before="120" w:after="0" w:line="340" w:lineRule="exact"/>
        <w:ind w:firstLine="720"/>
        <w:jc w:val="both"/>
        <w:rPr>
          <w:color w:val="000000"/>
          <w:shd w:val="clear" w:color="auto" w:fill="FFFFFF"/>
          <w:lang w:val="vi-VN"/>
        </w:rPr>
      </w:pPr>
      <w:r>
        <w:rPr>
          <w:color w:val="000000"/>
          <w:shd w:val="clear" w:color="auto" w:fill="FFFFFF"/>
          <w:lang w:val="vi-VN"/>
        </w:rPr>
        <w:t>Trong các văn bản báo cáo định kỳ của các địa phương và tại các cuộc họp Quốc hội, cử tri đã nhiều lần kiến nghị tiếp tục thực hiện chính sách hỗ trợ hộ nghèo xây dựng nhà ở phòng, tránh bão, lụt đồng thời tăng mức hỗ trợ và mức vay ưu đãi cho các hộ nghèo để xây dựng nhà ở, điều chỉnh cơ chế chính sách theo hướng mở rộng đối tượng hỗ trợ.</w:t>
      </w:r>
    </w:p>
    <w:p w:rsidR="00265F45" w:rsidRPr="00265F45" w:rsidRDefault="00265F45" w:rsidP="0062313C">
      <w:pPr>
        <w:spacing w:before="120" w:after="0" w:line="340" w:lineRule="exact"/>
        <w:ind w:firstLine="720"/>
        <w:jc w:val="both"/>
        <w:rPr>
          <w:color w:val="000000"/>
          <w:shd w:val="clear" w:color="auto" w:fill="FFFFFF"/>
          <w:lang w:val="vi-VN"/>
        </w:rPr>
      </w:pPr>
      <w:r>
        <w:rPr>
          <w:lang w:val="vi-VN"/>
        </w:rPr>
        <w:t>Q</w:t>
      </w:r>
      <w:r w:rsidRPr="00FC2A29">
        <w:rPr>
          <w:lang w:val="cs-CZ"/>
        </w:rPr>
        <w:t>ua đợt mưa lũ</w:t>
      </w:r>
      <w:r>
        <w:rPr>
          <w:lang w:val="vi-VN"/>
        </w:rPr>
        <w:t xml:space="preserve"> đặc biệt nghiêm trọng và khốc </w:t>
      </w:r>
      <w:r w:rsidRPr="00590DCE">
        <w:rPr>
          <w:lang w:val="vi-VN"/>
        </w:rPr>
        <w:t>liệt</w:t>
      </w:r>
      <w:r w:rsidR="001B74D9">
        <w:rPr>
          <w:lang w:val="vi-VN"/>
        </w:rPr>
        <w:t xml:space="preserve"> </w:t>
      </w:r>
      <w:r w:rsidRPr="00590DCE">
        <w:rPr>
          <w:lang w:val="vi-VN"/>
        </w:rPr>
        <w:t>tháng 10</w:t>
      </w:r>
      <w:r w:rsidRPr="00590DCE">
        <w:rPr>
          <w:lang w:val="cs-CZ"/>
        </w:rPr>
        <w:t xml:space="preserve"> vừa qua tại miền Trung, </w:t>
      </w:r>
      <w:r w:rsidRPr="00590DCE">
        <w:rPr>
          <w:lang w:val="pt-BR"/>
        </w:rPr>
        <w:t>những căn nhà phòng, tránh bão, lụt</w:t>
      </w:r>
      <w:r w:rsidR="001B74D9">
        <w:rPr>
          <w:lang w:val="vi-VN"/>
        </w:rPr>
        <w:t xml:space="preserve"> </w:t>
      </w:r>
      <w:r w:rsidRPr="00590DCE">
        <w:rPr>
          <w:lang w:val="pt-BR"/>
        </w:rPr>
        <w:t>được</w:t>
      </w:r>
      <w:r w:rsidRPr="00FC2A29">
        <w:rPr>
          <w:lang w:val="pt-BR"/>
        </w:rPr>
        <w:t xml:space="preserve"> xây dựng </w:t>
      </w:r>
      <w:r w:rsidRPr="00FC2A29">
        <w:rPr>
          <w:lang w:val="vi-VN"/>
        </w:rPr>
        <w:t xml:space="preserve">theo </w:t>
      </w:r>
      <w:r w:rsidRPr="00180B34">
        <w:rPr>
          <w:lang w:val="fr-FR"/>
        </w:rPr>
        <w:t>Quyết định 48/2014/QĐ-TTg</w:t>
      </w:r>
      <w:r w:rsidRPr="00FC2A29">
        <w:rPr>
          <w:lang w:val="pt-BR"/>
        </w:rPr>
        <w:t xml:space="preserve"> đã phát huy hiệu quả rất lớ</w:t>
      </w:r>
      <w:r w:rsidR="009C4A2C">
        <w:rPr>
          <w:lang w:val="vi-VN"/>
        </w:rPr>
        <w:t xml:space="preserve">n. Tuy nhiên, qua đợt </w:t>
      </w:r>
      <w:r w:rsidR="009C4A2C" w:rsidRPr="00EF4D7B">
        <w:rPr>
          <w:szCs w:val="22"/>
          <w:lang w:val="de-DE"/>
        </w:rPr>
        <w:t xml:space="preserve">thiên tai </w:t>
      </w:r>
      <w:r w:rsidR="009C4A2C" w:rsidRPr="009C4A2C">
        <w:rPr>
          <w:szCs w:val="22"/>
          <w:lang w:val="de-DE"/>
        </w:rPr>
        <w:t>nghiêm trọng và khốc liệt</w:t>
      </w:r>
      <w:r w:rsidR="009C4A2C">
        <w:rPr>
          <w:szCs w:val="22"/>
          <w:lang w:val="vi-VN"/>
        </w:rPr>
        <w:t xml:space="preserve"> này</w:t>
      </w:r>
      <w:r w:rsidR="001B74D9">
        <w:rPr>
          <w:szCs w:val="22"/>
          <w:lang w:val="vi-VN"/>
        </w:rPr>
        <w:t xml:space="preserve"> </w:t>
      </w:r>
      <w:r w:rsidR="009C4A2C" w:rsidRPr="009C4A2C">
        <w:rPr>
          <w:szCs w:val="22"/>
          <w:lang w:val="de-DE"/>
        </w:rPr>
        <w:t>(</w:t>
      </w:r>
      <w:r w:rsidR="009C4A2C" w:rsidRPr="009C4A2C">
        <w:rPr>
          <w:bCs/>
          <w:szCs w:val="22"/>
          <w:lang w:val="de-DE"/>
        </w:rPr>
        <w:t>bão chồng bão, mưa chồng mưa, lũ chồng lũ</w:t>
      </w:r>
      <w:r w:rsidR="009C4A2C" w:rsidRPr="009C4A2C">
        <w:rPr>
          <w:szCs w:val="22"/>
          <w:lang w:val="de-DE"/>
        </w:rPr>
        <w:t>)</w:t>
      </w:r>
      <w:r w:rsidR="009C4A2C" w:rsidRPr="009C4A2C">
        <w:rPr>
          <w:szCs w:val="22"/>
          <w:lang w:val="vi-VN"/>
        </w:rPr>
        <w:t>, mức ngập lụt vượt đỉnh lũ lịch sử năm 1999, thậm</w:t>
      </w:r>
      <w:r w:rsidR="009C4A2C" w:rsidRPr="00EF4D7B">
        <w:rPr>
          <w:szCs w:val="22"/>
          <w:lang w:val="vi-VN"/>
        </w:rPr>
        <w:t xml:space="preserve"> chí có nơi vượt mốc lịch sử 40 năm qua</w:t>
      </w:r>
      <w:r w:rsidR="009C4A2C">
        <w:rPr>
          <w:lang w:val="vi-VN"/>
        </w:rPr>
        <w:t xml:space="preserve">, theo thống kê cho thấy vẫn còn hàng nghìn hộ gia đình nghèo chưa có nhà ở đảm bảo an toàn trước thiên tai bão, lụt. </w:t>
      </w:r>
    </w:p>
    <w:p w:rsidR="0001765F" w:rsidRPr="009C4A2C" w:rsidRDefault="00680AC2" w:rsidP="0062313C">
      <w:pPr>
        <w:spacing w:before="120" w:after="0" w:line="340" w:lineRule="exact"/>
        <w:ind w:firstLine="720"/>
        <w:jc w:val="both"/>
        <w:rPr>
          <w:color w:val="000000" w:themeColor="text1"/>
          <w:shd w:val="clear" w:color="auto" w:fill="FFFFFF"/>
          <w:lang w:val="vi-VN"/>
        </w:rPr>
      </w:pPr>
      <w:r w:rsidRPr="009C4A2C">
        <w:rPr>
          <w:color w:val="000000" w:themeColor="text1"/>
          <w:shd w:val="clear" w:color="auto" w:fill="FFFFFF"/>
        </w:rPr>
        <w:t>Như vậy,</w:t>
      </w:r>
      <w:r w:rsidRPr="001730A7">
        <w:rPr>
          <w:color w:val="000000" w:themeColor="text1"/>
          <w:shd w:val="clear" w:color="auto" w:fill="FFFFFF"/>
        </w:rPr>
        <w:t xml:space="preserve"> việc kéo dài thực hiện Chương trình </w:t>
      </w:r>
      <w:r w:rsidR="009C4A2C">
        <w:rPr>
          <w:color w:val="000000" w:themeColor="text1"/>
          <w:shd w:val="clear" w:color="auto" w:fill="FFFFFF"/>
          <w:lang w:val="vi-VN"/>
        </w:rPr>
        <w:t xml:space="preserve">hỗ trợ hộ nghèo xây dựng nhà ở phòng, tránh bão, lụt </w:t>
      </w:r>
      <w:r w:rsidRPr="001730A7">
        <w:rPr>
          <w:color w:val="000000" w:themeColor="text1"/>
          <w:shd w:val="clear" w:color="auto" w:fill="FFFFFF"/>
        </w:rPr>
        <w:t xml:space="preserve">sau </w:t>
      </w:r>
      <w:r w:rsidR="001730A7" w:rsidRPr="001730A7">
        <w:rPr>
          <w:color w:val="000000" w:themeColor="text1"/>
          <w:shd w:val="clear" w:color="auto" w:fill="FFFFFF"/>
        </w:rPr>
        <w:t xml:space="preserve">năm </w:t>
      </w:r>
      <w:r w:rsidRPr="001730A7">
        <w:rPr>
          <w:color w:val="000000" w:themeColor="text1"/>
          <w:shd w:val="clear" w:color="auto" w:fill="FFFFFF"/>
        </w:rPr>
        <w:t>202</w:t>
      </w:r>
      <w:r w:rsidR="009C4A2C">
        <w:rPr>
          <w:color w:val="000000" w:themeColor="text1"/>
          <w:shd w:val="clear" w:color="auto" w:fill="FFFFFF"/>
          <w:lang w:val="vi-VN"/>
        </w:rPr>
        <w:t>1</w:t>
      </w:r>
      <w:r w:rsidRPr="001730A7">
        <w:rPr>
          <w:color w:val="000000" w:themeColor="text1"/>
          <w:shd w:val="clear" w:color="auto" w:fill="FFFFFF"/>
        </w:rPr>
        <w:t xml:space="preserve"> là cần thiết để đáp ứng </w:t>
      </w:r>
      <w:r w:rsidR="00037CB5" w:rsidRPr="00AC30DF">
        <w:t>nhu cầu và cải thiện chất lượng nhà ở ngày một tốt hơn cho các tầng lớp dân cư trong xã hội nhằm nâng cao mức sống, góp phần bảo đảm an sinh x</w:t>
      </w:r>
      <w:r w:rsidR="00037CB5">
        <w:rPr>
          <w:lang w:val="vi-VN"/>
        </w:rPr>
        <w:t>ã</w:t>
      </w:r>
      <w:r w:rsidR="00037CB5" w:rsidRPr="00AC30DF">
        <w:t xml:space="preserve"> hội, tạo điều kiện phát triển nguồn lực con người và g</w:t>
      </w:r>
      <w:r w:rsidR="00037CB5">
        <w:rPr>
          <w:lang w:val="vi-VN"/>
        </w:rPr>
        <w:t>ó</w:t>
      </w:r>
      <w:r w:rsidR="00037CB5" w:rsidRPr="00AC30DF">
        <w:t>p phần thực hiện mục tiêu “dân giàu, nước mạnh, xã hội công bằng, dân chủ, văn minh”.</w:t>
      </w:r>
    </w:p>
    <w:p w:rsidR="00861DB5" w:rsidRPr="00F0109C" w:rsidRDefault="00861DB5" w:rsidP="00324524">
      <w:pPr>
        <w:pStyle w:val="Heading1"/>
        <w:spacing w:before="120" w:after="120" w:line="340" w:lineRule="exact"/>
        <w:rPr>
          <w:lang w:val="vi-VN"/>
        </w:rPr>
      </w:pPr>
      <w:bookmarkStart w:id="5" w:name="_Toc9869501"/>
      <w:bookmarkStart w:id="6" w:name="_Toc10015682"/>
      <w:bookmarkStart w:id="7" w:name="_Toc10381603"/>
      <w:bookmarkStart w:id="8" w:name="_Toc10391638"/>
      <w:bookmarkEnd w:id="0"/>
      <w:bookmarkEnd w:id="1"/>
      <w:bookmarkEnd w:id="2"/>
      <w:bookmarkEnd w:id="3"/>
      <w:r w:rsidRPr="00B81212">
        <w:rPr>
          <w:lang w:val="it-IT"/>
        </w:rPr>
        <w:t>I</w:t>
      </w:r>
      <w:r w:rsidR="00497D55">
        <w:rPr>
          <w:lang w:val="it-IT"/>
        </w:rPr>
        <w:t>I</w:t>
      </w:r>
      <w:r w:rsidRPr="00B81212">
        <w:rPr>
          <w:lang w:val="it-IT"/>
        </w:rPr>
        <w:t xml:space="preserve">I. QUÁ TRÌNH XÂY DỰNG </w:t>
      </w:r>
      <w:bookmarkEnd w:id="5"/>
      <w:bookmarkEnd w:id="6"/>
      <w:bookmarkEnd w:id="7"/>
      <w:bookmarkEnd w:id="8"/>
      <w:r w:rsidR="006356B1">
        <w:rPr>
          <w:lang w:val="it-IT"/>
        </w:rPr>
        <w:t>DỰ THẢO</w:t>
      </w:r>
      <w:r w:rsidR="00F0109C">
        <w:rPr>
          <w:lang w:val="vi-VN"/>
        </w:rPr>
        <w:t xml:space="preserve"> QUYẾT ĐỊNH</w:t>
      </w:r>
    </w:p>
    <w:p w:rsidR="00324524" w:rsidRDefault="00324524" w:rsidP="00324524">
      <w:pPr>
        <w:spacing w:before="120" w:line="340" w:lineRule="exact"/>
        <w:ind w:firstLine="720"/>
        <w:contextualSpacing/>
        <w:jc w:val="both"/>
        <w:rPr>
          <w:color w:val="000000"/>
          <w:lang w:val="vi-VN"/>
        </w:rPr>
      </w:pPr>
      <w:r>
        <w:rPr>
          <w:color w:val="000000"/>
          <w:lang w:val="vi-VN"/>
        </w:rPr>
        <w:t>Ngay sau khi có ý kiến chỉ đạo của Thủ tướng Chính phủ, Bộ Xây dựng đã triển khai thực hiện nhiệm vụ như sau:</w:t>
      </w:r>
    </w:p>
    <w:p w:rsidR="00721F75" w:rsidRPr="002B2446" w:rsidRDefault="00721F75" w:rsidP="00324524">
      <w:pPr>
        <w:spacing w:before="120" w:line="340" w:lineRule="exact"/>
        <w:ind w:firstLine="720"/>
        <w:contextualSpacing/>
        <w:jc w:val="both"/>
        <w:rPr>
          <w:color w:val="000000"/>
          <w:lang w:val="vi-VN"/>
        </w:rPr>
      </w:pPr>
      <w:r>
        <w:rPr>
          <w:color w:val="000000"/>
          <w:lang w:val="nl-NL"/>
        </w:rPr>
        <w:t xml:space="preserve">- </w:t>
      </w:r>
      <w:r w:rsidR="00B52DA1" w:rsidRPr="00A2697F">
        <w:rPr>
          <w:color w:val="000000"/>
          <w:lang w:val="nl-NL"/>
        </w:rPr>
        <w:t xml:space="preserve">Bộ </w:t>
      </w:r>
      <w:r w:rsidR="002B2446">
        <w:rPr>
          <w:color w:val="000000"/>
          <w:lang w:val="vi-VN"/>
        </w:rPr>
        <w:t xml:space="preserve">Xây dựng đã thực hiện điều tra, khảo sát thực trạng nhà ở và nhu cầu hỗ trợ xây dựng nhà ở phòng, tránh bão, lụt của các hộ nghèo theo chuẩn nghèo giai đoạn 2016-2020 </w:t>
      </w:r>
      <w:r w:rsidR="00993585">
        <w:rPr>
          <w:color w:val="000000"/>
          <w:lang w:val="vi-VN"/>
        </w:rPr>
        <w:t>tại</w:t>
      </w:r>
      <w:r w:rsidR="002B2446">
        <w:rPr>
          <w:color w:val="000000"/>
          <w:lang w:val="vi-VN"/>
        </w:rPr>
        <w:t xml:space="preserve"> 28 tỉnh/thành phố ven biển, làm cơ sở tổng hợp </w:t>
      </w:r>
      <w:r w:rsidR="00993585">
        <w:rPr>
          <w:color w:val="000000"/>
          <w:lang w:val="vi-VN"/>
        </w:rPr>
        <w:t>số liệu, nghiên cứu đề xuất kéo dài và sửa đổi, bổ sung cơ chế, chính sách hỗ trợ hộ nghèo xây dựng nhà ở phòng, tránh bão, lụt theo chỉ đạo của Thủ tướng Chính phủ.</w:t>
      </w:r>
    </w:p>
    <w:p w:rsidR="00B52DA1" w:rsidRPr="00A2697F" w:rsidRDefault="00721F75" w:rsidP="0062313C">
      <w:pPr>
        <w:spacing w:before="120" w:after="0" w:line="340" w:lineRule="exact"/>
        <w:ind w:firstLine="720"/>
        <w:contextualSpacing/>
        <w:jc w:val="both"/>
        <w:rPr>
          <w:color w:val="000000"/>
          <w:lang w:val="nl-NL"/>
        </w:rPr>
      </w:pPr>
      <w:r>
        <w:rPr>
          <w:color w:val="000000"/>
          <w:lang w:val="nl-NL"/>
        </w:rPr>
        <w:t xml:space="preserve">- </w:t>
      </w:r>
      <w:r w:rsidR="00DF1D9C">
        <w:rPr>
          <w:color w:val="000000"/>
          <w:lang w:val="nl-NL"/>
        </w:rPr>
        <w:t>Nghiên cứu tài liệ</w:t>
      </w:r>
      <w:r w:rsidR="00613EA4">
        <w:rPr>
          <w:color w:val="000000"/>
          <w:lang w:val="nl-NL"/>
        </w:rPr>
        <w:t>u,</w:t>
      </w:r>
      <w:r w:rsidR="00613EA4">
        <w:rPr>
          <w:color w:val="000000"/>
          <w:lang w:val="vi-VN"/>
        </w:rPr>
        <w:t xml:space="preserve"> đánh giá tác động của các chính sách hỗ trợ nhà ở đối với hộ nghèo đã ban hành </w:t>
      </w:r>
      <w:r w:rsidR="00C906CB">
        <w:rPr>
          <w:color w:val="000000"/>
          <w:lang w:val="vi-VN"/>
        </w:rPr>
        <w:t>nhằm rút kinh nghiệm từ quá trình triển khai thực tế các chính sách để tăng tính khả thi cho Dự thảo Quyết định sửa đổi, bổ sung cơ chế, chính sách theo Quyết định số 48/2014/QĐ-TTg.</w:t>
      </w:r>
    </w:p>
    <w:p w:rsidR="004E557A" w:rsidRPr="00A2697F" w:rsidRDefault="00721F75" w:rsidP="0062313C">
      <w:pPr>
        <w:spacing w:before="120" w:after="0" w:line="340" w:lineRule="exact"/>
        <w:ind w:firstLine="720"/>
        <w:contextualSpacing/>
        <w:jc w:val="both"/>
        <w:rPr>
          <w:color w:val="000000"/>
          <w:lang w:val="nl-NL"/>
        </w:rPr>
      </w:pPr>
      <w:r>
        <w:rPr>
          <w:color w:val="000000"/>
          <w:lang w:val="nl-NL"/>
        </w:rPr>
        <w:t>- X</w:t>
      </w:r>
      <w:r w:rsidR="00B52DA1" w:rsidRPr="00A2697F">
        <w:rPr>
          <w:color w:val="000000"/>
          <w:lang w:val="nl-NL"/>
        </w:rPr>
        <w:t xml:space="preserve">ây dựng </w:t>
      </w:r>
      <w:r w:rsidR="002B2446">
        <w:rPr>
          <w:color w:val="000000"/>
          <w:lang w:val="vi-VN"/>
        </w:rPr>
        <w:t>D</w:t>
      </w:r>
      <w:r w:rsidR="00B52DA1" w:rsidRPr="00A2697F">
        <w:rPr>
          <w:color w:val="000000"/>
          <w:lang w:val="nl-NL"/>
        </w:rPr>
        <w:t xml:space="preserve">ự thảo </w:t>
      </w:r>
      <w:r w:rsidR="002B2446">
        <w:rPr>
          <w:color w:val="000000"/>
          <w:lang w:val="vi-VN"/>
        </w:rPr>
        <w:t>T</w:t>
      </w:r>
      <w:r>
        <w:rPr>
          <w:color w:val="000000"/>
          <w:lang w:val="nl-NL"/>
        </w:rPr>
        <w:t xml:space="preserve">ờ trình và </w:t>
      </w:r>
      <w:r w:rsidR="002B2446">
        <w:rPr>
          <w:color w:val="000000"/>
          <w:lang w:val="vi-VN"/>
        </w:rPr>
        <w:t>Q</w:t>
      </w:r>
      <w:r w:rsidR="00B52DA1" w:rsidRPr="00A2697F">
        <w:rPr>
          <w:color w:val="000000"/>
          <w:lang w:val="nl-NL"/>
        </w:rPr>
        <w:t xml:space="preserve">uyết định </w:t>
      </w:r>
      <w:r w:rsidR="002B2446">
        <w:rPr>
          <w:color w:val="000000"/>
          <w:lang w:val="vi-VN"/>
        </w:rPr>
        <w:t xml:space="preserve">sửa đổi, bổ sung cơ chế, chính sách </w:t>
      </w:r>
      <w:r w:rsidR="002B2446" w:rsidRPr="002B2446">
        <w:rPr>
          <w:lang w:val="vi-VN"/>
        </w:rPr>
        <w:t>theo Quyết định số 48/2014/QĐ-TTg ngày 28/8/2014 của Thủ tướng Chính phủ về chính sách hỗ trợ hộ nghèo xây dựng nhà ở phòng, tránh bão, lụt khu vực miền Trung</w:t>
      </w:r>
      <w:r w:rsidRPr="002B2446">
        <w:rPr>
          <w:color w:val="000000"/>
          <w:lang w:val="nl-NL"/>
        </w:rPr>
        <w:t>.</w:t>
      </w:r>
    </w:p>
    <w:p w:rsidR="00721F75" w:rsidRDefault="00721F75" w:rsidP="0062313C">
      <w:pPr>
        <w:spacing w:before="120" w:after="0" w:line="340" w:lineRule="exact"/>
        <w:ind w:firstLine="720"/>
        <w:contextualSpacing/>
        <w:jc w:val="both"/>
        <w:rPr>
          <w:color w:val="000000"/>
          <w:lang w:val="nl-NL"/>
        </w:rPr>
      </w:pPr>
      <w:r>
        <w:rPr>
          <w:color w:val="000000"/>
          <w:lang w:val="nl-NL"/>
        </w:rPr>
        <w:t xml:space="preserve">- Gửi công văn xin ý kiến </w:t>
      </w:r>
      <w:r w:rsidR="00B52DA1" w:rsidRPr="00A2697F">
        <w:rPr>
          <w:color w:val="000000"/>
          <w:lang w:val="nl-NL"/>
        </w:rPr>
        <w:t xml:space="preserve">các Bộ, ngành, địa phương, các cơ quan, tổ chức liên quan </w:t>
      </w:r>
      <w:r>
        <w:rPr>
          <w:color w:val="000000"/>
          <w:lang w:val="nl-NL"/>
        </w:rPr>
        <w:t>(Công văn số ........../</w:t>
      </w:r>
      <w:r w:rsidR="002B2446">
        <w:rPr>
          <w:color w:val="000000"/>
          <w:lang w:val="vi-VN"/>
        </w:rPr>
        <w:t>BXD</w:t>
      </w:r>
      <w:r>
        <w:rPr>
          <w:color w:val="000000"/>
          <w:lang w:val="nl-NL"/>
        </w:rPr>
        <w:t xml:space="preserve"> ngày .../.../20</w:t>
      </w:r>
      <w:r w:rsidR="002B2446">
        <w:rPr>
          <w:color w:val="000000"/>
          <w:lang w:val="vi-VN"/>
        </w:rPr>
        <w:t>21</w:t>
      </w:r>
      <w:r>
        <w:rPr>
          <w:color w:val="000000"/>
          <w:lang w:val="nl-NL"/>
        </w:rPr>
        <w:t xml:space="preserve"> của Bộ </w:t>
      </w:r>
      <w:r w:rsidR="002B2446">
        <w:rPr>
          <w:color w:val="000000"/>
          <w:lang w:val="vi-VN"/>
        </w:rPr>
        <w:t>Xây dựng</w:t>
      </w:r>
      <w:r>
        <w:rPr>
          <w:color w:val="000000"/>
          <w:lang w:val="nl-NL"/>
        </w:rPr>
        <w:t>).</w:t>
      </w:r>
    </w:p>
    <w:p w:rsidR="00861DB5" w:rsidRPr="00B52DA1" w:rsidRDefault="00721F75" w:rsidP="0062313C">
      <w:pPr>
        <w:spacing w:before="120" w:after="0" w:line="340" w:lineRule="exact"/>
        <w:ind w:firstLine="720"/>
        <w:contextualSpacing/>
        <w:jc w:val="both"/>
        <w:rPr>
          <w:color w:val="000000"/>
          <w:lang w:val="nl-NL"/>
        </w:rPr>
      </w:pPr>
      <w:r>
        <w:rPr>
          <w:color w:val="000000"/>
          <w:lang w:val="nl-NL"/>
        </w:rPr>
        <w:t xml:space="preserve">- Tổng hợp, giải trình ý kiến góp ý của các đơn vị và hoàn thiện </w:t>
      </w:r>
      <w:r w:rsidR="002B2446">
        <w:rPr>
          <w:color w:val="000000"/>
          <w:lang w:val="vi-VN"/>
        </w:rPr>
        <w:t>D</w:t>
      </w:r>
      <w:r>
        <w:rPr>
          <w:color w:val="000000"/>
          <w:lang w:val="nl-NL"/>
        </w:rPr>
        <w:t>ự thảo.</w:t>
      </w:r>
    </w:p>
    <w:p w:rsidR="00F519D4" w:rsidRPr="009E639C" w:rsidRDefault="00497D55" w:rsidP="0062313C">
      <w:pPr>
        <w:pStyle w:val="Heading1"/>
        <w:spacing w:before="120" w:line="340" w:lineRule="exact"/>
        <w:rPr>
          <w:b w:val="0"/>
          <w:lang w:val="vi-VN"/>
        </w:rPr>
      </w:pPr>
      <w:bookmarkStart w:id="9" w:name="_Toc9869504"/>
      <w:bookmarkStart w:id="10" w:name="_Toc10015685"/>
      <w:bookmarkStart w:id="11" w:name="_Toc10381606"/>
      <w:bookmarkStart w:id="12" w:name="_Toc10391641"/>
      <w:r>
        <w:rPr>
          <w:lang w:val="it-IT"/>
        </w:rPr>
        <w:lastRenderedPageBreak/>
        <w:t>IV</w:t>
      </w:r>
      <w:r w:rsidR="00F519D4" w:rsidRPr="00A32738">
        <w:rPr>
          <w:lang w:val="it-IT"/>
        </w:rPr>
        <w:t xml:space="preserve">. </w:t>
      </w:r>
      <w:r w:rsidR="00151C69">
        <w:rPr>
          <w:lang w:val="vi-VN"/>
        </w:rPr>
        <w:t xml:space="preserve">BỐ CỤC VÀ </w:t>
      </w:r>
      <w:r w:rsidR="00F519D4" w:rsidRPr="00A32738">
        <w:rPr>
          <w:lang w:val="it-IT"/>
        </w:rPr>
        <w:t>NỘI DUNG CƠ BẢN CỦA</w:t>
      </w:r>
      <w:r w:rsidR="00151C69">
        <w:rPr>
          <w:lang w:val="vi-VN"/>
        </w:rPr>
        <w:t xml:space="preserve"> DỰ THẢO QUYẾT ĐỊNH</w:t>
      </w:r>
      <w:r w:rsidR="00DA3F87">
        <w:rPr>
          <w:lang w:val="vi-VN"/>
        </w:rPr>
        <w:t xml:space="preserve"> </w:t>
      </w:r>
      <w:r w:rsidR="00151C69">
        <w:rPr>
          <w:lang w:val="vi-VN"/>
        </w:rPr>
        <w:t xml:space="preserve">SỬA ĐỔI, BỔ SUNG CƠ CHẾ, CHÍNH SÁCH THEO QUYẾT ĐỊNH SỐ 48/2014/QĐ-TTG </w:t>
      </w:r>
    </w:p>
    <w:bookmarkEnd w:id="9"/>
    <w:bookmarkEnd w:id="10"/>
    <w:bookmarkEnd w:id="11"/>
    <w:bookmarkEnd w:id="12"/>
    <w:p w:rsidR="00DF1D9C" w:rsidRPr="00086EF6" w:rsidRDefault="00DF1D9C" w:rsidP="0062313C">
      <w:pPr>
        <w:pStyle w:val="BodyText2"/>
        <w:spacing w:before="120" w:after="0" w:line="340" w:lineRule="exact"/>
        <w:ind w:firstLine="720"/>
        <w:jc w:val="both"/>
        <w:rPr>
          <w:color w:val="000000" w:themeColor="text1"/>
          <w:lang w:val="pt-BR"/>
        </w:rPr>
      </w:pPr>
      <w:r>
        <w:rPr>
          <w:lang w:val="pt-BR"/>
        </w:rPr>
        <w:t>Trên cơ sở đánh giá các kết quả đạt được và những tồn tại, hạn chế của Chương trình giai đoạn đến năm 2020</w:t>
      </w:r>
      <w:r w:rsidRPr="00086EF6">
        <w:rPr>
          <w:color w:val="000000" w:themeColor="text1"/>
          <w:lang w:val="pt-BR"/>
        </w:rPr>
        <w:t xml:space="preserve">, Bộ </w:t>
      </w:r>
      <w:r w:rsidR="00C906CB">
        <w:rPr>
          <w:color w:val="000000" w:themeColor="text1"/>
          <w:lang w:val="vi-VN"/>
        </w:rPr>
        <w:t>Xây dựng</w:t>
      </w:r>
      <w:r w:rsidR="007B6622">
        <w:rPr>
          <w:color w:val="000000" w:themeColor="text1"/>
          <w:lang w:val="vi-VN"/>
        </w:rPr>
        <w:t xml:space="preserve"> </w:t>
      </w:r>
      <w:r w:rsidRPr="00086EF6">
        <w:rPr>
          <w:color w:val="000000" w:themeColor="text1"/>
          <w:lang w:val="nl-NL"/>
        </w:rPr>
        <w:t>kiến nghị Thủ tướng Chính phủ xem xét phê duyệ</w:t>
      </w:r>
      <w:r w:rsidR="00C906CB">
        <w:rPr>
          <w:color w:val="000000" w:themeColor="text1"/>
          <w:lang w:val="nl-NL"/>
        </w:rPr>
        <w:t>t</w:t>
      </w:r>
      <w:r w:rsidR="00C906CB">
        <w:rPr>
          <w:color w:val="000000" w:themeColor="text1"/>
          <w:lang w:val="vi-VN"/>
        </w:rPr>
        <w:t xml:space="preserve"> Quyết định sửa đổi, bổ sung cơ chế, chính sách theo Quyết định số 48/2014/QĐ-TTg ngày 28/8/2014 về chính sách hỗ trợ hộ nghèo xây dựng nhà ở phòng, tránh bão, lụt khu vực miền Trung</w:t>
      </w:r>
      <w:r w:rsidRPr="00086EF6">
        <w:rPr>
          <w:color w:val="000000" w:themeColor="text1"/>
          <w:lang w:val="nl-NL"/>
        </w:rPr>
        <w:t xml:space="preserve"> với </w:t>
      </w:r>
      <w:r w:rsidR="003E08F8">
        <w:rPr>
          <w:color w:val="000000" w:themeColor="text1"/>
          <w:lang w:val="vi-VN"/>
        </w:rPr>
        <w:t>bố cục và</w:t>
      </w:r>
      <w:r w:rsidRPr="00086EF6">
        <w:rPr>
          <w:color w:val="000000" w:themeColor="text1"/>
          <w:lang w:val="nl-NL"/>
        </w:rPr>
        <w:t xml:space="preserve"> nội dung</w:t>
      </w:r>
      <w:r w:rsidRPr="00086EF6">
        <w:rPr>
          <w:color w:val="000000" w:themeColor="text1"/>
          <w:lang w:val="pt-BR"/>
        </w:rPr>
        <w:t xml:space="preserve"> như sau:</w:t>
      </w:r>
    </w:p>
    <w:p w:rsidR="00F0109C" w:rsidRPr="00F0109C" w:rsidRDefault="00F0109C" w:rsidP="0062313C">
      <w:pPr>
        <w:pStyle w:val="ListParagraph"/>
        <w:spacing w:before="120" w:after="0" w:line="340" w:lineRule="exact"/>
        <w:ind w:left="0" w:firstLine="720"/>
        <w:rPr>
          <w:b/>
          <w:lang w:val="vi-VN"/>
        </w:rPr>
      </w:pPr>
      <w:r w:rsidRPr="00F0109C">
        <w:rPr>
          <w:b/>
          <w:lang w:val="vi-VN"/>
        </w:rPr>
        <w:t>1. Bố cục</w:t>
      </w:r>
      <w:r>
        <w:rPr>
          <w:b/>
          <w:lang w:val="vi-VN"/>
        </w:rPr>
        <w:t xml:space="preserve"> của </w:t>
      </w:r>
      <w:r w:rsidR="00960A31">
        <w:rPr>
          <w:b/>
          <w:lang w:val="vi-VN"/>
        </w:rPr>
        <w:t xml:space="preserve">Dự thảo </w:t>
      </w:r>
      <w:r>
        <w:rPr>
          <w:b/>
          <w:lang w:val="vi-VN"/>
        </w:rPr>
        <w:t>Quyết định</w:t>
      </w:r>
    </w:p>
    <w:p w:rsidR="00F0109C" w:rsidRPr="00F0109C" w:rsidRDefault="00F0109C" w:rsidP="0062313C">
      <w:pPr>
        <w:pStyle w:val="ListParagraph"/>
        <w:spacing w:before="120" w:after="0" w:line="340" w:lineRule="exact"/>
        <w:ind w:left="0" w:firstLine="720"/>
        <w:jc w:val="both"/>
        <w:rPr>
          <w:lang w:val="vi-VN"/>
        </w:rPr>
      </w:pPr>
      <w:r>
        <w:rPr>
          <w:lang w:val="vi-VN"/>
        </w:rPr>
        <w:t xml:space="preserve">Quyết định </w:t>
      </w:r>
      <w:r>
        <w:rPr>
          <w:color w:val="000000" w:themeColor="text1"/>
          <w:lang w:val="vi-VN"/>
        </w:rPr>
        <w:t>sửa đổi, bổ sung cơ chế, chính sách theo Quyết định số 48/2014/QĐ-TTg gồm 0</w:t>
      </w:r>
      <w:r w:rsidR="007B6622">
        <w:rPr>
          <w:color w:val="000000" w:themeColor="text1"/>
          <w:lang w:val="vi-VN"/>
        </w:rPr>
        <w:t>2</w:t>
      </w:r>
      <w:r>
        <w:rPr>
          <w:color w:val="000000" w:themeColor="text1"/>
          <w:lang w:val="vi-VN"/>
        </w:rPr>
        <w:t xml:space="preserve"> Điều. Trong đó: Điều 1 </w:t>
      </w:r>
      <w:r>
        <w:rPr>
          <w:bCs/>
          <w:lang w:val="vi-VN"/>
        </w:rPr>
        <w:t>s</w:t>
      </w:r>
      <w:r w:rsidRPr="00F0109C">
        <w:rPr>
          <w:bCs/>
          <w:lang w:val="vi-VN"/>
        </w:rPr>
        <w:t>ửa đổi, bổ sung một số Điều của Quyết định số 48/2014/QĐ-TTg</w:t>
      </w:r>
      <w:r>
        <w:rPr>
          <w:bCs/>
          <w:lang w:val="vi-VN"/>
        </w:rPr>
        <w:t>; Điều 2 về hiệu lực thi hành của Quyết định.</w:t>
      </w:r>
    </w:p>
    <w:p w:rsidR="00F0109C" w:rsidRPr="00F0109C" w:rsidRDefault="00F0109C" w:rsidP="0062313C">
      <w:pPr>
        <w:pStyle w:val="ListParagraph"/>
        <w:spacing w:before="120" w:after="0" w:line="340" w:lineRule="exact"/>
        <w:ind w:left="0" w:firstLine="720"/>
        <w:jc w:val="both"/>
        <w:rPr>
          <w:b/>
          <w:lang w:val="vi-VN"/>
        </w:rPr>
      </w:pPr>
      <w:r>
        <w:rPr>
          <w:b/>
          <w:lang w:val="vi-VN"/>
        </w:rPr>
        <w:t>2. Nội dung cơ bản của</w:t>
      </w:r>
      <w:r w:rsidR="001B74D9">
        <w:rPr>
          <w:b/>
          <w:lang w:val="vi-VN"/>
        </w:rPr>
        <w:t xml:space="preserve"> </w:t>
      </w:r>
      <w:r w:rsidR="00960A31">
        <w:rPr>
          <w:b/>
          <w:lang w:val="vi-VN"/>
        </w:rPr>
        <w:t>Dự thảo</w:t>
      </w:r>
      <w:r>
        <w:rPr>
          <w:b/>
          <w:lang w:val="vi-VN"/>
        </w:rPr>
        <w:t xml:space="preserve"> Quyết định </w:t>
      </w:r>
    </w:p>
    <w:p w:rsidR="00960A31" w:rsidRDefault="00960A31" w:rsidP="0062313C">
      <w:pPr>
        <w:spacing w:before="120" w:after="0" w:line="340" w:lineRule="exact"/>
        <w:ind w:firstLine="720"/>
        <w:jc w:val="both"/>
        <w:rPr>
          <w:color w:val="000000" w:themeColor="text1"/>
          <w:lang w:val="vi-VN"/>
        </w:rPr>
      </w:pPr>
      <w:bookmarkStart w:id="13" w:name="_Toc10381617"/>
      <w:bookmarkStart w:id="14" w:name="_Toc10391652"/>
      <w:r>
        <w:rPr>
          <w:color w:val="000000"/>
          <w:shd w:val="clear" w:color="auto" w:fill="FFFFFF"/>
          <w:lang w:val="vi-VN"/>
        </w:rPr>
        <w:t xml:space="preserve">Dự thảo Quyết định sửa đổi, bổ sung </w:t>
      </w:r>
      <w:r>
        <w:rPr>
          <w:color w:val="000000" w:themeColor="text1"/>
          <w:lang w:val="vi-VN"/>
        </w:rPr>
        <w:t>cơ chế, chính sách theo Quyết định số 48/2014/QĐ-TTg gồm những nội dung chính như sau:</w:t>
      </w:r>
    </w:p>
    <w:p w:rsidR="000E6DDE" w:rsidRDefault="00646D04" w:rsidP="0062313C">
      <w:pPr>
        <w:spacing w:before="120" w:after="0" w:line="340" w:lineRule="exact"/>
        <w:ind w:firstLine="720"/>
        <w:jc w:val="both"/>
        <w:rPr>
          <w:color w:val="000000"/>
          <w:shd w:val="clear" w:color="auto" w:fill="FFFFFF"/>
          <w:lang w:val="vi-VN"/>
        </w:rPr>
      </w:pPr>
      <w:r w:rsidRPr="00646D04">
        <w:rPr>
          <w:b/>
          <w:bCs/>
          <w:i/>
          <w:lang w:val="vi-VN"/>
        </w:rPr>
        <w:t>2.</w:t>
      </w:r>
      <w:r w:rsidR="00735B2E" w:rsidRPr="00646D04">
        <w:rPr>
          <w:b/>
          <w:bCs/>
          <w:i/>
          <w:lang w:val="vi-VN"/>
        </w:rPr>
        <w:t>1. Sửa đổi, bổ sung một số điểm, khoản của Điều 1</w:t>
      </w:r>
      <w:r w:rsidR="001B74D9">
        <w:rPr>
          <w:b/>
          <w:bCs/>
          <w:i/>
          <w:lang w:val="vi-VN"/>
        </w:rPr>
        <w:t xml:space="preserve"> </w:t>
      </w:r>
      <w:r w:rsidR="00735B2E" w:rsidRPr="00735B2E">
        <w:rPr>
          <w:i/>
          <w:color w:val="000000"/>
          <w:shd w:val="clear" w:color="auto" w:fill="FFFFFF"/>
          <w:lang w:val="vi-VN"/>
        </w:rPr>
        <w:t>(</w:t>
      </w:r>
      <w:r w:rsidR="00AA579D" w:rsidRPr="00735B2E">
        <w:rPr>
          <w:i/>
          <w:color w:val="000000"/>
          <w:shd w:val="clear" w:color="auto" w:fill="FFFFFF"/>
          <w:lang w:val="vi-VN"/>
        </w:rPr>
        <w:t>Về</w:t>
      </w:r>
      <w:r w:rsidR="001B74D9">
        <w:rPr>
          <w:i/>
          <w:color w:val="000000"/>
          <w:shd w:val="clear" w:color="auto" w:fill="FFFFFF"/>
          <w:lang w:val="vi-VN"/>
        </w:rPr>
        <w:t xml:space="preserve"> </w:t>
      </w:r>
      <w:r w:rsidR="00AA579D" w:rsidRPr="00735B2E">
        <w:rPr>
          <w:i/>
          <w:color w:val="000000"/>
          <w:shd w:val="clear" w:color="auto" w:fill="FFFFFF"/>
          <w:lang w:val="vi-VN"/>
        </w:rPr>
        <w:t>m</w:t>
      </w:r>
      <w:r w:rsidR="006734CB" w:rsidRPr="00735B2E">
        <w:rPr>
          <w:i/>
          <w:color w:val="000000"/>
          <w:shd w:val="clear" w:color="auto" w:fill="FFFFFF"/>
          <w:lang w:val="vi-VN"/>
        </w:rPr>
        <w:t>ục tiêu và nguyên tắc thực hiện</w:t>
      </w:r>
      <w:r w:rsidR="00735B2E" w:rsidRPr="00735B2E">
        <w:rPr>
          <w:i/>
          <w:color w:val="000000"/>
          <w:shd w:val="clear" w:color="auto" w:fill="FFFFFF"/>
          <w:lang w:val="vi-VN"/>
        </w:rPr>
        <w:t>)</w:t>
      </w:r>
      <w:r w:rsidR="00AA579D" w:rsidRPr="00735B2E">
        <w:rPr>
          <w:i/>
          <w:color w:val="000000"/>
          <w:shd w:val="clear" w:color="auto" w:fill="FFFFFF"/>
          <w:lang w:val="vi-VN"/>
        </w:rPr>
        <w:t>:</w:t>
      </w:r>
    </w:p>
    <w:p w:rsidR="00E21F4D" w:rsidRDefault="00E21F4D" w:rsidP="00E21F4D">
      <w:pPr>
        <w:spacing w:before="120" w:after="0" w:line="340" w:lineRule="exact"/>
        <w:ind w:firstLine="720"/>
        <w:jc w:val="both"/>
        <w:rPr>
          <w:color w:val="000000" w:themeColor="text1"/>
          <w:lang w:val="vi-VN"/>
        </w:rPr>
      </w:pPr>
      <w:r>
        <w:rPr>
          <w:color w:val="000000"/>
          <w:shd w:val="clear" w:color="auto" w:fill="FFFFFF"/>
          <w:lang w:val="vi-VN"/>
        </w:rPr>
        <w:t>- B</w:t>
      </w:r>
      <w:r w:rsidR="00AA579D">
        <w:rPr>
          <w:color w:val="000000" w:themeColor="text1"/>
          <w:lang w:val="vi-VN"/>
        </w:rPr>
        <w:t xml:space="preserve">ỏ cụm từ “khu vực miền Trung” vì phạm vi áp dụng đã mở rộng ra 28 tỉnh ven biển. </w:t>
      </w:r>
    </w:p>
    <w:p w:rsidR="00E21F4D" w:rsidRPr="00E21F4D" w:rsidRDefault="00E21F4D" w:rsidP="00E21F4D">
      <w:pPr>
        <w:spacing w:before="120" w:after="0" w:line="340" w:lineRule="exact"/>
        <w:ind w:firstLine="720"/>
        <w:jc w:val="both"/>
        <w:rPr>
          <w:color w:val="000000" w:themeColor="text1"/>
          <w:lang w:val="vi-VN"/>
        </w:rPr>
      </w:pPr>
      <w:r>
        <w:rPr>
          <w:color w:val="000000" w:themeColor="text1"/>
          <w:lang w:val="vi-VN"/>
        </w:rPr>
        <w:t xml:space="preserve">- </w:t>
      </w:r>
      <w:r>
        <w:rPr>
          <w:color w:val="FF0000"/>
          <w:lang w:val="vi-VN"/>
        </w:rPr>
        <w:t>Bổ sung quy định về điều kiện, chất lượng nhà ở: N</w:t>
      </w:r>
      <w:r w:rsidRPr="009570CF">
        <w:rPr>
          <w:color w:val="FF0000"/>
          <w:lang w:val="vi-VN"/>
        </w:rPr>
        <w:t>hà ở có diện tích sử dụng tối thiểu 30 m</w:t>
      </w:r>
      <w:r w:rsidRPr="009570CF">
        <w:rPr>
          <w:color w:val="FF0000"/>
          <w:vertAlign w:val="superscript"/>
          <w:lang w:val="vi-VN"/>
        </w:rPr>
        <w:t>2</w:t>
      </w:r>
      <w:r w:rsidRPr="009570CF">
        <w:rPr>
          <w:color w:val="FF0000"/>
          <w:lang w:val="vi-VN"/>
        </w:rPr>
        <w:t>; trong đó bảo đảm có</w:t>
      </w:r>
      <w:r w:rsidRPr="009570CF">
        <w:rPr>
          <w:color w:val="FF0000"/>
        </w:rPr>
        <w:t xml:space="preserve"> s</w:t>
      </w:r>
      <w:r w:rsidRPr="009570CF">
        <w:rPr>
          <w:color w:val="FF0000"/>
          <w:lang w:val="vi-VN"/>
        </w:rPr>
        <w:t xml:space="preserve">àn sử dụng </w:t>
      </w:r>
      <w:r w:rsidRPr="009570CF">
        <w:rPr>
          <w:color w:val="FF0000"/>
        </w:rPr>
        <w:t>cao hơn mức ngập lụt cao nhất tại vị trí xây dựng</w:t>
      </w:r>
      <w:r w:rsidRPr="009570CF">
        <w:rPr>
          <w:color w:val="FF0000"/>
          <w:lang w:val="vi-VN"/>
        </w:rPr>
        <w:t xml:space="preserve">, </w:t>
      </w:r>
      <w:r w:rsidRPr="009570CF">
        <w:rPr>
          <w:color w:val="FF0000"/>
        </w:rPr>
        <w:t>diện tích xây dựng</w:t>
      </w:r>
      <w:r w:rsidRPr="009570CF">
        <w:rPr>
          <w:color w:val="FF0000"/>
          <w:lang w:val="vi-VN"/>
        </w:rPr>
        <w:t xml:space="preserve"> sàn </w:t>
      </w:r>
      <w:r w:rsidRPr="009570CF">
        <w:rPr>
          <w:color w:val="FF0000"/>
        </w:rPr>
        <w:t xml:space="preserve">tối thiểu </w:t>
      </w:r>
      <w:r w:rsidRPr="009570CF">
        <w:rPr>
          <w:color w:val="FF0000"/>
          <w:lang w:val="vi-VN"/>
        </w:rPr>
        <w:t>1</w:t>
      </w:r>
      <w:r w:rsidRPr="009570CF">
        <w:rPr>
          <w:color w:val="FF0000"/>
        </w:rPr>
        <w:t>5 m</w:t>
      </w:r>
      <w:r w:rsidRPr="009570CF">
        <w:rPr>
          <w:color w:val="FF0000"/>
          <w:vertAlign w:val="superscript"/>
        </w:rPr>
        <w:t>2</w:t>
      </w:r>
      <w:r w:rsidRPr="009570CF">
        <w:rPr>
          <w:color w:val="FF0000"/>
          <w:lang w:val="vi-VN"/>
        </w:rPr>
        <w:t>. Thời gian sử dụng nhà ở bảo đảm từ 20 năm trở lên</w:t>
      </w:r>
      <w:r>
        <w:rPr>
          <w:color w:val="FF0000"/>
          <w:lang w:val="vi-VN"/>
        </w:rPr>
        <w:t>.</w:t>
      </w:r>
    </w:p>
    <w:p w:rsidR="0008148B" w:rsidRDefault="00E21F4D" w:rsidP="001B74D9">
      <w:pPr>
        <w:spacing w:before="120" w:after="0" w:line="340" w:lineRule="exact"/>
        <w:ind w:firstLine="720"/>
        <w:jc w:val="both"/>
        <w:rPr>
          <w:color w:val="000000" w:themeColor="text1"/>
          <w:lang w:val="vi-VN"/>
        </w:rPr>
      </w:pPr>
      <w:r>
        <w:rPr>
          <w:color w:val="000000" w:themeColor="text1"/>
          <w:lang w:val="vi-VN"/>
        </w:rPr>
        <w:t xml:space="preserve">Theo </w:t>
      </w:r>
      <w:r w:rsidR="007602EB">
        <w:rPr>
          <w:color w:val="000000" w:themeColor="text1"/>
          <w:lang w:val="vi-VN"/>
        </w:rPr>
        <w:t>Chiến lược phát triển nhà ở quốc gia đến năm 2020, tầm nhìn đến năm 2030 theo Quyết định số 2127/QĐ-TTg ngày 30/11/2011 của Thủ tướng Chính phủ</w:t>
      </w:r>
      <w:r>
        <w:rPr>
          <w:color w:val="000000" w:themeColor="text1"/>
          <w:lang w:val="vi-VN"/>
        </w:rPr>
        <w:t>, c</w:t>
      </w:r>
      <w:r>
        <w:rPr>
          <w:color w:val="000000" w:themeColor="text1"/>
        </w:rPr>
        <w:t>hỉ</w:t>
      </w:r>
      <w:r w:rsidRPr="00906A61">
        <w:rPr>
          <w:color w:val="000000" w:themeColor="text1"/>
        </w:rPr>
        <w:t xml:space="preserve"> tiêu đến năm 2</w:t>
      </w:r>
      <w:r>
        <w:rPr>
          <w:color w:val="000000" w:themeColor="text1"/>
        </w:rPr>
        <w:t xml:space="preserve">020, diện tích nhà ở tối thiểu đạt </w:t>
      </w:r>
      <w:r w:rsidRPr="00D02AAF">
        <w:rPr>
          <w:b/>
          <w:color w:val="000000" w:themeColor="text1"/>
        </w:rPr>
        <w:t>8</w:t>
      </w:r>
      <w:r>
        <w:rPr>
          <w:color w:val="000000" w:themeColor="text1"/>
        </w:rPr>
        <w:t xml:space="preserve"> m</w:t>
      </w:r>
      <w:r w:rsidRPr="00906A61">
        <w:rPr>
          <w:color w:val="000000" w:themeColor="text1"/>
          <w:vertAlign w:val="superscript"/>
        </w:rPr>
        <w:t>2</w:t>
      </w:r>
      <w:r>
        <w:rPr>
          <w:color w:val="000000" w:themeColor="text1"/>
        </w:rPr>
        <w:t xml:space="preserve"> sàn/người; quy mô trung bình của hộ gia đình theo tổng điều tra dân số và nhà ở 2019 là </w:t>
      </w:r>
      <w:r w:rsidRPr="00D02AAF">
        <w:rPr>
          <w:b/>
          <w:color w:val="000000" w:themeColor="text1"/>
        </w:rPr>
        <w:t>3,6</w:t>
      </w:r>
      <w:r>
        <w:rPr>
          <w:color w:val="000000" w:themeColor="text1"/>
        </w:rPr>
        <w:t xml:space="preserve"> người/hộ. D</w:t>
      </w:r>
      <w:r>
        <w:rPr>
          <w:color w:val="000000" w:themeColor="text1"/>
          <w:lang w:val="vi-VN"/>
        </w:rPr>
        <w:t>o đó, d</w:t>
      </w:r>
      <w:r>
        <w:rPr>
          <w:color w:val="000000" w:themeColor="text1"/>
        </w:rPr>
        <w:t xml:space="preserve">iện tích nhà ở tối thiểu </w:t>
      </w:r>
      <w:r>
        <w:rPr>
          <w:color w:val="000000" w:themeColor="text1"/>
          <w:lang w:val="vi-VN"/>
        </w:rPr>
        <w:t xml:space="preserve">được tính theo công thức </w:t>
      </w:r>
      <w:r>
        <w:rPr>
          <w:color w:val="000000" w:themeColor="text1"/>
        </w:rPr>
        <w:t>3,6x8=</w:t>
      </w:r>
      <w:r w:rsidRPr="00D02AAF">
        <w:rPr>
          <w:b/>
          <w:color w:val="000000" w:themeColor="text1"/>
        </w:rPr>
        <w:t>2</w:t>
      </w:r>
      <w:r>
        <w:rPr>
          <w:b/>
          <w:color w:val="000000" w:themeColor="text1"/>
        </w:rPr>
        <w:t>8</w:t>
      </w:r>
      <w:r w:rsidRPr="00D02AAF">
        <w:rPr>
          <w:b/>
          <w:color w:val="000000" w:themeColor="text1"/>
        </w:rPr>
        <w:t>,8 m</w:t>
      </w:r>
      <w:r w:rsidRPr="00D02AAF">
        <w:rPr>
          <w:b/>
          <w:color w:val="000000" w:themeColor="text1"/>
          <w:vertAlign w:val="superscript"/>
        </w:rPr>
        <w:t>2</w:t>
      </w:r>
      <w:r w:rsidRPr="00D02AAF">
        <w:rPr>
          <w:b/>
          <w:color w:val="000000" w:themeColor="text1"/>
        </w:rPr>
        <w:t>/hộ</w:t>
      </w:r>
      <w:r w:rsidR="0008148B">
        <w:rPr>
          <w:color w:val="000000" w:themeColor="text1"/>
          <w:lang w:val="vi-VN"/>
        </w:rPr>
        <w:t xml:space="preserve">. </w:t>
      </w:r>
    </w:p>
    <w:p w:rsidR="006734CB" w:rsidRDefault="0008148B" w:rsidP="001B74D9">
      <w:pPr>
        <w:spacing w:before="120" w:after="0" w:line="340" w:lineRule="exact"/>
        <w:ind w:firstLine="720"/>
        <w:jc w:val="both"/>
        <w:rPr>
          <w:color w:val="000000" w:themeColor="text1"/>
          <w:lang w:val="vi-VN"/>
        </w:rPr>
      </w:pPr>
      <w:r>
        <w:rPr>
          <w:lang w:val="vi-VN"/>
        </w:rPr>
        <w:t xml:space="preserve">Vì vậy, Quyết định 48/2014/QĐ-TTg sửa đổi, bổ sung dự kiến </w:t>
      </w:r>
      <w:r w:rsidRPr="0008148B">
        <w:rPr>
          <w:lang w:val="vi-VN"/>
        </w:rPr>
        <w:t xml:space="preserve">quy định </w:t>
      </w:r>
      <w:r>
        <w:rPr>
          <w:lang w:val="vi-VN"/>
        </w:rPr>
        <w:t>n</w:t>
      </w:r>
      <w:r w:rsidRPr="0008148B">
        <w:rPr>
          <w:lang w:val="vi-VN"/>
        </w:rPr>
        <w:t>hà ở</w:t>
      </w:r>
      <w:r>
        <w:rPr>
          <w:lang w:val="vi-VN"/>
        </w:rPr>
        <w:t xml:space="preserve"> phải</w:t>
      </w:r>
      <w:r w:rsidRPr="0008148B">
        <w:rPr>
          <w:lang w:val="vi-VN"/>
        </w:rPr>
        <w:t xml:space="preserve"> có diện tích sử dụng tối thiểu </w:t>
      </w:r>
      <w:r w:rsidRPr="004A523D">
        <w:rPr>
          <w:b/>
          <w:lang w:val="vi-VN"/>
        </w:rPr>
        <w:t>30</w:t>
      </w:r>
      <w:r w:rsidRPr="0008148B">
        <w:rPr>
          <w:lang w:val="vi-VN"/>
        </w:rPr>
        <w:t xml:space="preserve"> m</w:t>
      </w:r>
      <w:r w:rsidRPr="0008148B">
        <w:rPr>
          <w:vertAlign w:val="superscript"/>
          <w:lang w:val="vi-VN"/>
        </w:rPr>
        <w:t>2</w:t>
      </w:r>
      <w:r w:rsidR="00E21F4D">
        <w:rPr>
          <w:color w:val="000000" w:themeColor="text1"/>
        </w:rPr>
        <w:t xml:space="preserve"> </w:t>
      </w:r>
      <w:r>
        <w:rPr>
          <w:color w:val="000000" w:themeColor="text1"/>
          <w:lang w:val="vi-VN"/>
        </w:rPr>
        <w:t>(</w:t>
      </w:r>
      <w:r w:rsidR="00E21F4D">
        <w:rPr>
          <w:color w:val="000000" w:themeColor="text1"/>
          <w:lang w:val="vi-VN"/>
        </w:rPr>
        <w:t xml:space="preserve">lấy tròn </w:t>
      </w:r>
      <w:r w:rsidR="00E21F4D" w:rsidRPr="0008148B">
        <w:rPr>
          <w:color w:val="000000" w:themeColor="text1"/>
          <w:lang w:val="vi-VN"/>
        </w:rPr>
        <w:t>30</w:t>
      </w:r>
      <w:r w:rsidR="00E21F4D">
        <w:rPr>
          <w:color w:val="000000" w:themeColor="text1"/>
          <w:lang w:val="vi-VN"/>
        </w:rPr>
        <w:t xml:space="preserve"> m</w:t>
      </w:r>
      <w:r w:rsidR="00E21F4D" w:rsidRPr="00B86413">
        <w:rPr>
          <w:color w:val="000000" w:themeColor="text1"/>
          <w:vertAlign w:val="superscript"/>
          <w:lang w:val="vi-VN"/>
        </w:rPr>
        <w:t>2</w:t>
      </w:r>
      <w:r w:rsidR="00E21F4D">
        <w:rPr>
          <w:color w:val="000000" w:themeColor="text1"/>
          <w:lang w:val="vi-VN"/>
        </w:rPr>
        <w:t>/căn nhà</w:t>
      </w:r>
      <w:r>
        <w:rPr>
          <w:color w:val="000000" w:themeColor="text1"/>
          <w:lang w:val="vi-VN"/>
        </w:rPr>
        <w:t>)</w:t>
      </w:r>
      <w:r w:rsidR="00E21F4D">
        <w:rPr>
          <w:color w:val="000000" w:themeColor="text1"/>
          <w:lang w:val="vi-VN"/>
        </w:rPr>
        <w:t xml:space="preserve"> </w:t>
      </w:r>
      <w:r>
        <w:rPr>
          <w:color w:val="000000" w:themeColor="text1"/>
          <w:lang w:val="vi-VN"/>
        </w:rPr>
        <w:t>để đáp ứng nhu cầu sử dụng thường xuyên, lâu dài của các hộ gia đình; đồng thời tăng d</w:t>
      </w:r>
      <w:r w:rsidR="00E21F4D">
        <w:rPr>
          <w:color w:val="000000" w:themeColor="text1"/>
          <w:lang w:val="vi-VN"/>
        </w:rPr>
        <w:t xml:space="preserve">iện tích xây dựng sàn nhà ở phòng, tránh bão, lụt tối thiểu từ </w:t>
      </w:r>
      <w:r w:rsidR="00E21F4D" w:rsidRPr="00E21F4D">
        <w:rPr>
          <w:b/>
          <w:color w:val="000000" w:themeColor="text1"/>
          <w:lang w:val="vi-VN"/>
        </w:rPr>
        <w:t>10</w:t>
      </w:r>
      <w:r w:rsidR="00E21F4D">
        <w:rPr>
          <w:color w:val="000000" w:themeColor="text1"/>
          <w:lang w:val="vi-VN"/>
        </w:rPr>
        <w:t xml:space="preserve"> m</w:t>
      </w:r>
      <w:r w:rsidR="00E21F4D" w:rsidRPr="00AA579D">
        <w:rPr>
          <w:color w:val="000000" w:themeColor="text1"/>
          <w:vertAlign w:val="superscript"/>
          <w:lang w:val="vi-VN"/>
        </w:rPr>
        <w:t>2</w:t>
      </w:r>
      <w:r w:rsidR="00E21F4D">
        <w:rPr>
          <w:color w:val="000000" w:themeColor="text1"/>
          <w:lang w:val="vi-VN"/>
        </w:rPr>
        <w:t xml:space="preserve"> lên </w:t>
      </w:r>
      <w:r w:rsidR="00E21F4D" w:rsidRPr="001B74D9">
        <w:rPr>
          <w:b/>
          <w:color w:val="000000" w:themeColor="text1"/>
          <w:lang w:val="vi-VN"/>
        </w:rPr>
        <w:t>15</w:t>
      </w:r>
      <w:r w:rsidR="00E21F4D">
        <w:rPr>
          <w:color w:val="000000" w:themeColor="text1"/>
          <w:lang w:val="vi-VN"/>
        </w:rPr>
        <w:t xml:space="preserve"> m</w:t>
      </w:r>
      <w:r w:rsidR="00E21F4D" w:rsidRPr="00AA579D">
        <w:rPr>
          <w:color w:val="000000" w:themeColor="text1"/>
          <w:vertAlign w:val="superscript"/>
          <w:lang w:val="vi-VN"/>
        </w:rPr>
        <w:t>2</w:t>
      </w:r>
      <w:r w:rsidR="00E21F4D">
        <w:rPr>
          <w:color w:val="000000" w:themeColor="text1"/>
          <w:lang w:val="vi-VN"/>
        </w:rPr>
        <w:t xml:space="preserve"> để đáp ứng điều kiện về vệ sinh, môi trường</w:t>
      </w:r>
      <w:r>
        <w:rPr>
          <w:color w:val="000000" w:themeColor="text1"/>
          <w:lang w:val="vi-VN"/>
        </w:rPr>
        <w:t xml:space="preserve"> cho các hộ gia đình sử dụng</w:t>
      </w:r>
      <w:r w:rsidR="00E21F4D">
        <w:rPr>
          <w:color w:val="000000" w:themeColor="text1"/>
          <w:lang w:val="vi-VN"/>
        </w:rPr>
        <w:t xml:space="preserve"> trong những ngày mưa, bão</w:t>
      </w:r>
      <w:r>
        <w:rPr>
          <w:color w:val="000000" w:themeColor="text1"/>
          <w:lang w:val="vi-VN"/>
        </w:rPr>
        <w:t>.</w:t>
      </w:r>
    </w:p>
    <w:p w:rsidR="00960A31" w:rsidRPr="00960A31" w:rsidRDefault="006734CB" w:rsidP="0062313C">
      <w:pPr>
        <w:spacing w:before="120" w:after="0" w:line="340" w:lineRule="exact"/>
        <w:ind w:firstLine="720"/>
        <w:jc w:val="both"/>
        <w:rPr>
          <w:b/>
          <w:i/>
          <w:color w:val="000000"/>
          <w:shd w:val="clear" w:color="auto" w:fill="FFFFFF"/>
          <w:lang w:val="vi-VN"/>
        </w:rPr>
      </w:pPr>
      <w:r w:rsidRPr="00646D04">
        <w:rPr>
          <w:b/>
          <w:i/>
          <w:color w:val="000000"/>
          <w:shd w:val="clear" w:color="auto" w:fill="FFFFFF"/>
          <w:lang w:val="vi-VN"/>
        </w:rPr>
        <w:t xml:space="preserve">2.2. </w:t>
      </w:r>
      <w:r w:rsidR="00646D04" w:rsidRPr="00646D04">
        <w:rPr>
          <w:b/>
          <w:i/>
          <w:lang w:val="vi-VN"/>
        </w:rPr>
        <w:t>Sửa đổi, bổ sung một số điểm, khoản của Điều 2</w:t>
      </w:r>
      <w:r w:rsidR="001B74D9">
        <w:rPr>
          <w:b/>
          <w:i/>
          <w:lang w:val="vi-VN"/>
        </w:rPr>
        <w:t xml:space="preserve"> </w:t>
      </w:r>
      <w:r w:rsidR="00646D04" w:rsidRPr="00646D04">
        <w:rPr>
          <w:i/>
          <w:lang w:val="vi-VN"/>
        </w:rPr>
        <w:t>(</w:t>
      </w:r>
      <w:r w:rsidR="007602EB" w:rsidRPr="00646D04">
        <w:rPr>
          <w:i/>
          <w:color w:val="000000"/>
          <w:shd w:val="clear" w:color="auto" w:fill="FFFFFF"/>
          <w:lang w:val="vi-VN"/>
        </w:rPr>
        <w:t>Về đ</w:t>
      </w:r>
      <w:r w:rsidR="00960A31" w:rsidRPr="00646D04">
        <w:rPr>
          <w:i/>
          <w:color w:val="000000"/>
          <w:shd w:val="clear" w:color="auto" w:fill="FFFFFF"/>
          <w:lang w:val="vi-VN"/>
        </w:rPr>
        <w:t xml:space="preserve">ối tượng </w:t>
      </w:r>
      <w:r w:rsidRPr="00646D04">
        <w:rPr>
          <w:i/>
          <w:color w:val="000000"/>
          <w:shd w:val="clear" w:color="auto" w:fill="FFFFFF"/>
          <w:lang w:val="vi-VN"/>
        </w:rPr>
        <w:t>và phạm vi áp dụng</w:t>
      </w:r>
      <w:r w:rsidR="00646D04" w:rsidRPr="00646D04">
        <w:rPr>
          <w:i/>
          <w:color w:val="000000"/>
          <w:shd w:val="clear" w:color="auto" w:fill="FFFFFF"/>
          <w:lang w:val="vi-VN"/>
        </w:rPr>
        <w:t>)</w:t>
      </w:r>
      <w:r w:rsidR="007602EB" w:rsidRPr="00646D04">
        <w:rPr>
          <w:i/>
          <w:color w:val="000000"/>
          <w:shd w:val="clear" w:color="auto" w:fill="FFFFFF"/>
          <w:lang w:val="vi-VN"/>
        </w:rPr>
        <w:t>:</w:t>
      </w:r>
    </w:p>
    <w:p w:rsidR="00960A31" w:rsidRPr="00F81E7E" w:rsidRDefault="007602EB" w:rsidP="0062313C">
      <w:pPr>
        <w:spacing w:before="120" w:after="0" w:line="340" w:lineRule="exact"/>
        <w:ind w:firstLine="720"/>
        <w:jc w:val="both"/>
        <w:rPr>
          <w:color w:val="000000"/>
          <w:shd w:val="clear" w:color="auto" w:fill="FFFFFF"/>
          <w:lang w:val="vi-VN"/>
        </w:rPr>
      </w:pPr>
      <w:r>
        <w:rPr>
          <w:color w:val="000000"/>
          <w:shd w:val="clear" w:color="auto" w:fill="FFFFFF"/>
          <w:lang w:val="vi-VN"/>
        </w:rPr>
        <w:lastRenderedPageBreak/>
        <w:t>- Quyết định sửa đổi, bổ sung có</w:t>
      </w:r>
      <w:r w:rsidR="00960A31" w:rsidRPr="00F81E7E">
        <w:rPr>
          <w:color w:val="000000"/>
          <w:shd w:val="clear" w:color="auto" w:fill="FFFFFF"/>
          <w:lang w:val="vi-VN"/>
        </w:rPr>
        <w:t xml:space="preserve"> đối tượng hỗ trợ </w:t>
      </w:r>
      <w:r>
        <w:rPr>
          <w:color w:val="000000"/>
          <w:shd w:val="clear" w:color="auto" w:fill="FFFFFF"/>
          <w:lang w:val="vi-VN"/>
        </w:rPr>
        <w:t>là</w:t>
      </w:r>
      <w:r w:rsidR="00960A31" w:rsidRPr="00F81E7E">
        <w:rPr>
          <w:color w:val="000000"/>
          <w:shd w:val="clear" w:color="auto" w:fill="FFFFFF"/>
          <w:lang w:val="vi-VN"/>
        </w:rPr>
        <w:t xml:space="preserve"> các hộ nghèo</w:t>
      </w:r>
      <w:r w:rsidR="00F13CDB">
        <w:rPr>
          <w:color w:val="000000"/>
          <w:shd w:val="clear" w:color="auto" w:fill="FFFFFF"/>
          <w:lang w:val="vi-VN"/>
        </w:rPr>
        <w:t xml:space="preserve"> và cận nghèo</w:t>
      </w:r>
      <w:r w:rsidR="00960A31" w:rsidRPr="00F81E7E">
        <w:rPr>
          <w:color w:val="000000"/>
          <w:shd w:val="clear" w:color="auto" w:fill="FFFFFF"/>
          <w:lang w:val="vi-VN"/>
        </w:rPr>
        <w:t xml:space="preserve"> theo chuẩn nghèo giai đoạn </w:t>
      </w:r>
      <w:r w:rsidR="00960A31">
        <w:rPr>
          <w:color w:val="000000"/>
          <w:shd w:val="clear" w:color="auto" w:fill="FFFFFF"/>
          <w:lang w:val="vi-VN"/>
        </w:rPr>
        <w:t xml:space="preserve">2021-2025 (theo </w:t>
      </w:r>
      <w:r w:rsidR="00960A31" w:rsidRPr="00960A31">
        <w:rPr>
          <w:iCs/>
          <w:color w:val="000000"/>
          <w:shd w:val="clear" w:color="auto" w:fill="FFFFFF"/>
          <w:lang w:val="vi-VN"/>
        </w:rPr>
        <w:t xml:space="preserve">Nghị định số </w:t>
      </w:r>
      <w:r w:rsidR="00960A31" w:rsidRPr="00960A31">
        <w:rPr>
          <w:color w:val="000000"/>
          <w:shd w:val="clear" w:color="auto" w:fill="FFFFFF"/>
          <w:lang w:val="vi-VN"/>
        </w:rPr>
        <w:t>07/2021/NĐ-CP ngày 27 tháng 01 năm 2021 của Chính phủ về quy định chuẩn nghèo đa chiều giai đoạn 2021-2025</w:t>
      </w:r>
      <w:r w:rsidR="00960A31">
        <w:rPr>
          <w:color w:val="000000"/>
          <w:shd w:val="clear" w:color="auto" w:fill="FFFFFF"/>
          <w:lang w:val="vi-VN"/>
        </w:rPr>
        <w:t>)</w:t>
      </w:r>
      <w:r w:rsidR="00DC6D7C">
        <w:rPr>
          <w:i/>
          <w:color w:val="000000"/>
          <w:shd w:val="clear" w:color="auto" w:fill="FFFFFF"/>
          <w:lang w:val="vi-VN"/>
        </w:rPr>
        <w:t>.</w:t>
      </w:r>
    </w:p>
    <w:p w:rsidR="00960A31" w:rsidRDefault="007602EB" w:rsidP="0062313C">
      <w:pPr>
        <w:spacing w:before="120" w:after="0" w:line="340" w:lineRule="exact"/>
        <w:ind w:firstLine="720"/>
        <w:jc w:val="both"/>
        <w:rPr>
          <w:color w:val="000000"/>
          <w:shd w:val="clear" w:color="auto" w:fill="FFFFFF"/>
          <w:lang w:val="vi-VN"/>
        </w:rPr>
      </w:pPr>
      <w:r>
        <w:rPr>
          <w:color w:val="000000"/>
          <w:shd w:val="clear" w:color="auto" w:fill="FFFFFF"/>
          <w:lang w:val="vi-VN"/>
        </w:rPr>
        <w:t>- P</w:t>
      </w:r>
      <w:r w:rsidR="00960A31" w:rsidRPr="00F81E7E">
        <w:rPr>
          <w:color w:val="000000"/>
          <w:shd w:val="clear" w:color="auto" w:fill="FFFFFF"/>
          <w:lang w:val="vi-VN"/>
        </w:rPr>
        <w:t xml:space="preserve">hạm vi </w:t>
      </w:r>
      <w:r>
        <w:rPr>
          <w:color w:val="000000"/>
          <w:shd w:val="clear" w:color="auto" w:fill="FFFFFF"/>
          <w:lang w:val="vi-VN"/>
        </w:rPr>
        <w:t>áp dụng</w:t>
      </w:r>
      <w:r w:rsidR="00960A31">
        <w:rPr>
          <w:color w:val="000000"/>
          <w:shd w:val="clear" w:color="auto" w:fill="FFFFFF"/>
          <w:lang w:val="vi-VN"/>
        </w:rPr>
        <w:t xml:space="preserve"> Chương trình</w:t>
      </w:r>
      <w:r>
        <w:rPr>
          <w:color w:val="000000"/>
          <w:shd w:val="clear" w:color="auto" w:fill="FFFFFF"/>
          <w:lang w:val="vi-VN"/>
        </w:rPr>
        <w:t xml:space="preserve"> được mở rộng ra</w:t>
      </w:r>
      <w:r w:rsidR="00960A31" w:rsidRPr="00F81E7E">
        <w:rPr>
          <w:color w:val="000000"/>
          <w:shd w:val="clear" w:color="auto" w:fill="FFFFFF"/>
          <w:lang w:val="vi-VN"/>
        </w:rPr>
        <w:t xml:space="preserve"> địa bàn 28 tỉnh</w:t>
      </w:r>
      <w:r w:rsidR="00960A31">
        <w:rPr>
          <w:color w:val="000000"/>
          <w:shd w:val="clear" w:color="auto" w:fill="FFFFFF"/>
          <w:lang w:val="vi-VN"/>
        </w:rPr>
        <w:t>/thành phố</w:t>
      </w:r>
      <w:r w:rsidR="00960A31" w:rsidRPr="00F81E7E">
        <w:rPr>
          <w:color w:val="000000"/>
          <w:shd w:val="clear" w:color="auto" w:fill="FFFFFF"/>
          <w:lang w:val="vi-VN"/>
        </w:rPr>
        <w:t xml:space="preserve"> ven biển Việt Nam</w:t>
      </w:r>
      <w:r w:rsidR="00960A31">
        <w:rPr>
          <w:color w:val="000000"/>
          <w:shd w:val="clear" w:color="auto" w:fill="FFFFFF"/>
          <w:lang w:val="vi-VN"/>
        </w:rPr>
        <w:t xml:space="preserve">, bao gồm: </w:t>
      </w:r>
      <w:r w:rsidR="00960A31" w:rsidRPr="00960A31">
        <w:rPr>
          <w:lang w:val="vi-VN"/>
        </w:rPr>
        <w:t>Quảng Ninh, Hải Phòng, Thái Bình, Nam Định, Ninh Bình,</w:t>
      </w:r>
      <w:r w:rsidR="00960A31" w:rsidRPr="00960A31">
        <w:t xml:space="preserve"> Thanh </w:t>
      </w:r>
      <w:r w:rsidR="00960A31" w:rsidRPr="00960A31">
        <w:rPr>
          <w:shd w:val="solid" w:color="FFFFFF" w:fill="auto"/>
        </w:rPr>
        <w:t>Hóa</w:t>
      </w:r>
      <w:r w:rsidR="00960A31" w:rsidRPr="00960A31">
        <w:t>, Nghệ An, Hà Tĩnh, Quảng Bình, Quảng Trị, Thừa Thiên - Huế, Đà Nẵng, Quảng Nam, Quảng Ngãi, Bình Định, Phú Yên, Khánh Hòa, Ninh Thuận, Bình Thuận</w:t>
      </w:r>
      <w:r w:rsidR="00960A31" w:rsidRPr="00960A31">
        <w:rPr>
          <w:lang w:val="vi-VN"/>
        </w:rPr>
        <w:t>,</w:t>
      </w:r>
      <w:r w:rsidR="00E60052">
        <w:rPr>
          <w:lang w:val="vi-VN"/>
        </w:rPr>
        <w:t xml:space="preserve"> </w:t>
      </w:r>
      <w:r w:rsidR="00960A31" w:rsidRPr="00960A31">
        <w:rPr>
          <w:lang w:val="vi-VN"/>
        </w:rPr>
        <w:t>Bà Rịa – Vũng Tàu, Thành phố Hồ Chí Minh, Tiền Giang, Bến Tre, Trà Vinh, Sóc Trăng, Bạc Liêu, Cà Mau và Kiên Giang</w:t>
      </w:r>
      <w:r w:rsidR="00960A31" w:rsidRPr="00F81E7E">
        <w:rPr>
          <w:color w:val="000000"/>
          <w:shd w:val="clear" w:color="auto" w:fill="FFFFFF"/>
          <w:lang w:val="vi-VN"/>
        </w:rPr>
        <w:t xml:space="preserve"> (Quyết định số 48/2014/QĐ-TTg chỉ thực hiện trên phạm vi 14 tỉnh từ Thanh Hóa đến Bình Thuậ</w:t>
      </w:r>
      <w:r>
        <w:rPr>
          <w:color w:val="000000"/>
          <w:shd w:val="clear" w:color="auto" w:fill="FFFFFF"/>
          <w:lang w:val="vi-VN"/>
        </w:rPr>
        <w:t>n).</w:t>
      </w:r>
    </w:p>
    <w:p w:rsidR="000E6DDE" w:rsidRPr="001B74D9" w:rsidRDefault="000E6DDE" w:rsidP="0062313C">
      <w:pPr>
        <w:spacing w:before="120" w:after="0" w:line="340" w:lineRule="exact"/>
        <w:ind w:firstLine="720"/>
        <w:jc w:val="both"/>
        <w:rPr>
          <w:bCs/>
          <w:lang w:val="vi-VN"/>
        </w:rPr>
      </w:pPr>
      <w:r w:rsidRPr="001B74D9">
        <w:rPr>
          <w:shd w:val="clear" w:color="auto" w:fill="FFFFFF"/>
          <w:lang w:val="vi-VN"/>
        </w:rPr>
        <w:t xml:space="preserve">- </w:t>
      </w:r>
      <w:r w:rsidR="00A37D34" w:rsidRPr="001B74D9">
        <w:rPr>
          <w:lang w:val="vi-VN"/>
        </w:rPr>
        <w:t xml:space="preserve">Loại bỏ đối tượng được </w:t>
      </w:r>
      <w:r w:rsidR="00A37D34" w:rsidRPr="001B74D9">
        <w:rPr>
          <w:bCs/>
        </w:rPr>
        <w:t>hỗ trợ nhà ở theo Quyết định số</w:t>
      </w:r>
      <w:r w:rsidR="00A37D34" w:rsidRPr="001B74D9">
        <w:rPr>
          <w:bCs/>
          <w:iCs/>
          <w:lang w:val="nb-NO"/>
        </w:rPr>
        <w:t xml:space="preserve">714/QĐ-TTg </w:t>
      </w:r>
      <w:r w:rsidR="00A37D34" w:rsidRPr="001B74D9">
        <w:rPr>
          <w:bCs/>
          <w:lang w:val="nb-NO"/>
        </w:rPr>
        <w:t>n</w:t>
      </w:r>
      <w:r w:rsidR="00A37D34" w:rsidRPr="001B74D9">
        <w:rPr>
          <w:bCs/>
          <w:iCs/>
          <w:lang w:val="vi-VN"/>
        </w:rPr>
        <w:t>gày 14</w:t>
      </w:r>
      <w:r w:rsidR="00A37D34" w:rsidRPr="001B74D9">
        <w:rPr>
          <w:bCs/>
          <w:iCs/>
          <w:lang w:val="nb-NO"/>
        </w:rPr>
        <w:t>/</w:t>
      </w:r>
      <w:r w:rsidR="00A37D34" w:rsidRPr="001B74D9">
        <w:rPr>
          <w:bCs/>
          <w:iCs/>
          <w:lang w:val="vi-VN"/>
        </w:rPr>
        <w:t>6</w:t>
      </w:r>
      <w:r w:rsidR="00A37D34" w:rsidRPr="001B74D9">
        <w:rPr>
          <w:bCs/>
          <w:iCs/>
          <w:lang w:val="nb-NO"/>
        </w:rPr>
        <w:t>/</w:t>
      </w:r>
      <w:r w:rsidR="00A37D34" w:rsidRPr="001B74D9">
        <w:rPr>
          <w:bCs/>
          <w:iCs/>
          <w:lang w:val="vi-VN"/>
        </w:rPr>
        <w:t>2018</w:t>
      </w:r>
      <w:r w:rsidR="004974AF">
        <w:rPr>
          <w:bCs/>
          <w:iCs/>
          <w:lang w:val="vi-VN"/>
        </w:rPr>
        <w:t xml:space="preserve"> </w:t>
      </w:r>
      <w:r w:rsidR="00A37D34" w:rsidRPr="001B74D9">
        <w:rPr>
          <w:bCs/>
          <w:iCs/>
          <w:lang w:val="vi-VN"/>
        </w:rPr>
        <w:t>của Thủ tướng Chính phủ</w:t>
      </w:r>
      <w:r w:rsidR="004974AF">
        <w:rPr>
          <w:bCs/>
          <w:iCs/>
          <w:lang w:val="vi-VN"/>
        </w:rPr>
        <w:t xml:space="preserve"> </w:t>
      </w:r>
      <w:r w:rsidR="00A37D34" w:rsidRPr="001B74D9">
        <w:rPr>
          <w:bCs/>
          <w:iCs/>
          <w:lang w:val="nb-NO"/>
        </w:rPr>
        <w:t>về việc p</w:t>
      </w:r>
      <w:r w:rsidR="00A37D34" w:rsidRPr="001B74D9">
        <w:rPr>
          <w:bCs/>
          <w:lang w:val="vi-VN"/>
        </w:rPr>
        <w:t>hê duyệt, điều chỉnh, bổ sung một số cơ chế, chính sách thuộc Chương trình xây dựng cụm, tuyến dân cư và nhà ở vùng ngập lũ đồng bằng sông Cửu Long giai đoạn 2018-202</w:t>
      </w:r>
      <w:r w:rsidR="00A37D34" w:rsidRPr="001B74D9">
        <w:rPr>
          <w:bCs/>
        </w:rPr>
        <w:t>5</w:t>
      </w:r>
      <w:r w:rsidR="00A37D34" w:rsidRPr="001B74D9">
        <w:rPr>
          <w:bCs/>
          <w:lang w:val="vi-VN"/>
        </w:rPr>
        <w:t xml:space="preserve"> để tránh trùng lặp.</w:t>
      </w:r>
    </w:p>
    <w:p w:rsidR="00B915F3" w:rsidRDefault="007602EB" w:rsidP="0062313C">
      <w:pPr>
        <w:spacing w:before="120" w:after="0" w:line="340" w:lineRule="exact"/>
        <w:ind w:firstLine="720"/>
        <w:jc w:val="both"/>
        <w:rPr>
          <w:color w:val="000000"/>
          <w:shd w:val="clear" w:color="auto" w:fill="FFFFFF"/>
          <w:lang w:val="vi-VN"/>
        </w:rPr>
      </w:pPr>
      <w:r w:rsidRPr="0077247B">
        <w:rPr>
          <w:b/>
          <w:i/>
          <w:color w:val="000000"/>
          <w:shd w:val="clear" w:color="auto" w:fill="FFFFFF"/>
          <w:lang w:val="vi-VN"/>
        </w:rPr>
        <w:t xml:space="preserve">2.3. </w:t>
      </w:r>
      <w:r w:rsidR="00646D04" w:rsidRPr="00646D04">
        <w:rPr>
          <w:b/>
          <w:i/>
          <w:lang w:val="vi-VN"/>
        </w:rPr>
        <w:t xml:space="preserve">Sửa đổi, bổ sung khoản 4 Điều 3 </w:t>
      </w:r>
      <w:r w:rsidR="00646D04" w:rsidRPr="00646D04">
        <w:rPr>
          <w:i/>
          <w:lang w:val="vi-VN"/>
        </w:rPr>
        <w:t>(</w:t>
      </w:r>
      <w:r w:rsidRPr="00646D04">
        <w:rPr>
          <w:i/>
          <w:color w:val="000000"/>
          <w:shd w:val="clear" w:color="auto" w:fill="FFFFFF"/>
          <w:lang w:val="vi-VN"/>
        </w:rPr>
        <w:t>Về  xếp loại thứ tự ưu tiên</w:t>
      </w:r>
      <w:r w:rsidR="00646D04" w:rsidRPr="00646D04">
        <w:rPr>
          <w:i/>
          <w:color w:val="000000"/>
          <w:shd w:val="clear" w:color="auto" w:fill="FFFFFF"/>
          <w:lang w:val="vi-VN"/>
        </w:rPr>
        <w:t>)</w:t>
      </w:r>
      <w:r w:rsidRPr="00646D04">
        <w:rPr>
          <w:i/>
          <w:color w:val="000000"/>
          <w:shd w:val="clear" w:color="auto" w:fill="FFFFFF"/>
          <w:lang w:val="vi-VN"/>
        </w:rPr>
        <w:t>:</w:t>
      </w:r>
      <w:r>
        <w:rPr>
          <w:color w:val="000000"/>
          <w:shd w:val="clear" w:color="auto" w:fill="FFFFFF"/>
          <w:lang w:val="vi-VN"/>
        </w:rPr>
        <w:t xml:space="preserve"> </w:t>
      </w:r>
    </w:p>
    <w:p w:rsidR="00B915F3" w:rsidRPr="00B915F3" w:rsidRDefault="00B915F3" w:rsidP="0062313C">
      <w:pPr>
        <w:spacing w:before="120" w:after="0" w:line="340" w:lineRule="exact"/>
        <w:ind w:firstLine="720"/>
        <w:jc w:val="both"/>
        <w:rPr>
          <w:color w:val="000000"/>
          <w:shd w:val="clear" w:color="auto" w:fill="FFFFFF"/>
          <w:lang w:val="vi-VN"/>
        </w:rPr>
      </w:pPr>
      <w:r>
        <w:rPr>
          <w:color w:val="000000"/>
          <w:shd w:val="clear" w:color="auto" w:fill="FFFFFF"/>
          <w:lang w:val="vi-VN"/>
        </w:rPr>
        <w:t>- Bổ sung đối tượng ưu tiên là các h</w:t>
      </w:r>
      <w:r w:rsidRPr="00B915F3">
        <w:rPr>
          <w:color w:val="000000"/>
          <w:shd w:val="clear" w:color="auto" w:fill="FFFFFF"/>
        </w:rPr>
        <w:t>ộ nghèo và cận nghèo có thành viên trong hộ gia đình là đối tượng bảo trợ xã hội.</w:t>
      </w:r>
    </w:p>
    <w:p w:rsidR="007602EB" w:rsidRDefault="00B915F3" w:rsidP="0062313C">
      <w:pPr>
        <w:spacing w:before="120" w:after="0" w:line="340" w:lineRule="exact"/>
        <w:ind w:firstLine="720"/>
        <w:jc w:val="both"/>
        <w:rPr>
          <w:color w:val="000000"/>
          <w:shd w:val="clear" w:color="auto" w:fill="FFFFFF"/>
          <w:lang w:val="vi-VN"/>
        </w:rPr>
      </w:pPr>
      <w:r>
        <w:rPr>
          <w:color w:val="000000"/>
          <w:shd w:val="clear" w:color="auto" w:fill="FFFFFF"/>
          <w:lang w:val="vi-VN"/>
        </w:rPr>
        <w:t>- B</w:t>
      </w:r>
      <w:r w:rsidR="0077247B">
        <w:rPr>
          <w:color w:val="000000"/>
          <w:shd w:val="clear" w:color="auto" w:fill="FFFFFF"/>
          <w:lang w:val="vi-VN"/>
        </w:rPr>
        <w:t>ổ sung</w:t>
      </w:r>
      <w:r w:rsidR="001B74D9">
        <w:rPr>
          <w:color w:val="000000"/>
          <w:shd w:val="clear" w:color="auto" w:fill="FFFFFF"/>
          <w:lang w:val="vi-VN"/>
        </w:rPr>
        <w:t xml:space="preserve"> </w:t>
      </w:r>
      <w:r w:rsidR="00A20AC5">
        <w:rPr>
          <w:color w:val="000000"/>
          <w:shd w:val="clear" w:color="auto" w:fill="FFFFFF"/>
          <w:lang w:val="vi-VN"/>
        </w:rPr>
        <w:t xml:space="preserve">quy định </w:t>
      </w:r>
      <w:r w:rsidR="0077247B">
        <w:rPr>
          <w:color w:val="000000"/>
          <w:shd w:val="clear" w:color="auto" w:fill="FFFFFF"/>
          <w:lang w:val="vi-VN"/>
        </w:rPr>
        <w:t xml:space="preserve">phê duyệt </w:t>
      </w:r>
      <w:r w:rsidR="00A20AC5">
        <w:rPr>
          <w:color w:val="000000"/>
          <w:shd w:val="clear" w:color="auto" w:fill="FFFFFF"/>
          <w:lang w:val="vi-VN"/>
        </w:rPr>
        <w:t xml:space="preserve">các huyện nghèo </w:t>
      </w:r>
      <w:r w:rsidR="0077247B">
        <w:rPr>
          <w:color w:val="000000"/>
          <w:shd w:val="clear" w:color="auto" w:fill="FFFFFF"/>
          <w:lang w:val="vi-VN"/>
        </w:rPr>
        <w:t>theo</w:t>
      </w:r>
      <w:r w:rsidR="001B74D9">
        <w:rPr>
          <w:color w:val="000000"/>
          <w:shd w:val="clear" w:color="auto" w:fill="FFFFFF"/>
          <w:lang w:val="vi-VN"/>
        </w:rPr>
        <w:t xml:space="preserve"> </w:t>
      </w:r>
      <w:r w:rsidR="00A20AC5" w:rsidRPr="00A20AC5">
        <w:rPr>
          <w:lang w:val="vi-VN"/>
        </w:rPr>
        <w:t>Quyết định số 275/QĐ-TTg ngày 07 tháng 3 năm 2018 của Thủ tướng Chính phủ</w:t>
      </w:r>
      <w:r w:rsidR="00DC6D7C">
        <w:rPr>
          <w:lang w:val="vi-VN"/>
        </w:rPr>
        <w:t xml:space="preserve"> về phê duyệt danh sách các huyện nghèo và huyện thoát nghèo giai đoạn 2018-</w:t>
      </w:r>
      <w:r w:rsidR="003D384B">
        <w:rPr>
          <w:lang w:val="vi-VN"/>
        </w:rPr>
        <w:t>2020</w:t>
      </w:r>
      <w:r w:rsidR="00A20AC5">
        <w:rPr>
          <w:color w:val="000000"/>
          <w:shd w:val="clear" w:color="auto" w:fill="FFFFFF"/>
          <w:lang w:val="vi-VN"/>
        </w:rPr>
        <w:t>.</w:t>
      </w:r>
      <w:r w:rsidR="001B74D9">
        <w:rPr>
          <w:color w:val="000000"/>
          <w:shd w:val="clear" w:color="auto" w:fill="FFFFFF"/>
          <w:lang w:val="vi-VN"/>
        </w:rPr>
        <w:t xml:space="preserve"> </w:t>
      </w:r>
    </w:p>
    <w:p w:rsidR="00B1419A" w:rsidRDefault="00960A31" w:rsidP="0062313C">
      <w:pPr>
        <w:spacing w:before="120" w:after="0" w:line="340" w:lineRule="exact"/>
        <w:ind w:firstLine="720"/>
        <w:jc w:val="both"/>
        <w:rPr>
          <w:b/>
          <w:i/>
          <w:color w:val="000000"/>
          <w:shd w:val="clear" w:color="auto" w:fill="FFFFFF"/>
          <w:lang w:val="vi-VN"/>
        </w:rPr>
      </w:pPr>
      <w:r w:rsidRPr="00960A31">
        <w:rPr>
          <w:b/>
          <w:i/>
          <w:color w:val="000000"/>
          <w:shd w:val="clear" w:color="auto" w:fill="FFFFFF"/>
          <w:lang w:val="vi-VN"/>
        </w:rPr>
        <w:t>2.</w:t>
      </w:r>
      <w:r w:rsidR="0077247B">
        <w:rPr>
          <w:b/>
          <w:i/>
          <w:color w:val="000000"/>
          <w:shd w:val="clear" w:color="auto" w:fill="FFFFFF"/>
          <w:lang w:val="vi-VN"/>
        </w:rPr>
        <w:t>4</w:t>
      </w:r>
      <w:r w:rsidRPr="00960A31">
        <w:rPr>
          <w:b/>
          <w:i/>
          <w:color w:val="000000"/>
          <w:shd w:val="clear" w:color="auto" w:fill="FFFFFF"/>
          <w:lang w:val="vi-VN"/>
        </w:rPr>
        <w:t xml:space="preserve">. </w:t>
      </w:r>
      <w:r w:rsidR="00646D04" w:rsidRPr="00646D04">
        <w:rPr>
          <w:b/>
          <w:i/>
          <w:lang w:val="vi-VN"/>
        </w:rPr>
        <w:t xml:space="preserve">Sửa đổi, bổ sung Điều 4 </w:t>
      </w:r>
      <w:r w:rsidR="00646D04" w:rsidRPr="00646D04">
        <w:rPr>
          <w:i/>
          <w:lang w:val="vi-VN"/>
        </w:rPr>
        <w:t>(Về m</w:t>
      </w:r>
      <w:r w:rsidRPr="00646D04">
        <w:rPr>
          <w:i/>
          <w:color w:val="000000"/>
          <w:shd w:val="clear" w:color="auto" w:fill="FFFFFF"/>
          <w:lang w:val="vi-VN"/>
        </w:rPr>
        <w:t>ức hỗ trợ, mức vay và phương thức cho vay</w:t>
      </w:r>
      <w:r w:rsidR="00646D04" w:rsidRPr="00646D04">
        <w:rPr>
          <w:i/>
          <w:color w:val="000000"/>
          <w:shd w:val="clear" w:color="auto" w:fill="FFFFFF"/>
          <w:lang w:val="vi-VN"/>
        </w:rPr>
        <w:t>):</w:t>
      </w:r>
    </w:p>
    <w:p w:rsidR="00960A31" w:rsidRDefault="00B1419A" w:rsidP="00B915F3">
      <w:pPr>
        <w:spacing w:before="120" w:line="340" w:lineRule="exact"/>
        <w:jc w:val="both"/>
        <w:rPr>
          <w:color w:val="000000"/>
          <w:shd w:val="clear" w:color="auto" w:fill="FFFFFF"/>
          <w:lang w:val="vi-VN"/>
        </w:rPr>
      </w:pPr>
      <w:r>
        <w:rPr>
          <w:b/>
          <w:i/>
          <w:color w:val="000000"/>
          <w:shd w:val="clear" w:color="auto" w:fill="FFFFFF"/>
          <w:lang w:val="vi-VN"/>
        </w:rPr>
        <w:tab/>
      </w:r>
      <w:r w:rsidR="006734CB">
        <w:rPr>
          <w:color w:val="000000"/>
          <w:shd w:val="clear" w:color="auto" w:fill="FFFFFF"/>
          <w:lang w:val="vi-VN"/>
        </w:rPr>
        <w:t xml:space="preserve">Theo Quyết định sửa đổi, bổ sung </w:t>
      </w:r>
      <w:r w:rsidR="006734CB">
        <w:rPr>
          <w:color w:val="000000" w:themeColor="text1"/>
          <w:lang w:val="vi-VN"/>
        </w:rPr>
        <w:t>cơ chế, chính sách theo Quyết định số 48/2014/QĐ-TTg</w:t>
      </w:r>
      <w:r w:rsidR="006734CB">
        <w:rPr>
          <w:color w:val="000000"/>
          <w:shd w:val="clear" w:color="auto" w:fill="FFFFFF"/>
          <w:lang w:val="vi-VN"/>
        </w:rPr>
        <w:t xml:space="preserve">, </w:t>
      </w:r>
      <w:r w:rsidR="00960A31" w:rsidRPr="00F81E7E">
        <w:rPr>
          <w:color w:val="000000"/>
          <w:shd w:val="clear" w:color="auto" w:fill="FFFFFF"/>
          <w:lang w:val="vi-VN"/>
        </w:rPr>
        <w:t>mức hỗ trợ trực tiếp từ ngân sách trung ương</w:t>
      </w:r>
      <w:r w:rsidR="006734CB">
        <w:rPr>
          <w:color w:val="000000"/>
          <w:shd w:val="clear" w:color="auto" w:fill="FFFFFF"/>
          <w:lang w:val="vi-VN"/>
        </w:rPr>
        <w:t xml:space="preserve"> tăng</w:t>
      </w:r>
      <w:r w:rsidR="00960A31" w:rsidRPr="00F81E7E">
        <w:rPr>
          <w:color w:val="000000"/>
          <w:shd w:val="clear" w:color="auto" w:fill="FFFFFF"/>
          <w:lang w:val="vi-VN"/>
        </w:rPr>
        <w:t xml:space="preserve"> lên </w:t>
      </w:r>
      <w:r w:rsidR="001B74D9" w:rsidRPr="001B74D9">
        <w:rPr>
          <w:b/>
          <w:color w:val="000000"/>
          <w:shd w:val="clear" w:color="auto" w:fill="FFFFFF"/>
          <w:lang w:val="vi-VN"/>
        </w:rPr>
        <w:t>30</w:t>
      </w:r>
      <w:r w:rsidR="00960A31" w:rsidRPr="00F81E7E">
        <w:rPr>
          <w:color w:val="000000"/>
          <w:shd w:val="clear" w:color="auto" w:fill="FFFFFF"/>
          <w:lang w:val="vi-VN"/>
        </w:rPr>
        <w:t xml:space="preserve"> triệu đồng/hộ</w:t>
      </w:r>
      <w:r w:rsidR="001B74D9">
        <w:rPr>
          <w:color w:val="000000"/>
          <w:shd w:val="clear" w:color="auto" w:fill="FFFFFF"/>
          <w:lang w:val="vi-VN"/>
        </w:rPr>
        <w:t xml:space="preserve"> gia đình có thành viên là đối tượng bảo trợ xã hội, </w:t>
      </w:r>
      <w:r w:rsidR="001B74D9" w:rsidRPr="001B74D9">
        <w:rPr>
          <w:b/>
          <w:color w:val="000000"/>
          <w:shd w:val="clear" w:color="auto" w:fill="FFFFFF"/>
          <w:lang w:val="vi-VN"/>
        </w:rPr>
        <w:t>20</w:t>
      </w:r>
      <w:r w:rsidR="001B74D9">
        <w:rPr>
          <w:color w:val="000000"/>
          <w:shd w:val="clear" w:color="auto" w:fill="FFFFFF"/>
          <w:lang w:val="vi-VN"/>
        </w:rPr>
        <w:t xml:space="preserve"> triệu đồng/hộ đối với các hộ gia đình khác</w:t>
      </w:r>
      <w:r w:rsidR="00960A31" w:rsidRPr="00F81E7E">
        <w:rPr>
          <w:color w:val="000000"/>
          <w:shd w:val="clear" w:color="auto" w:fill="FFFFFF"/>
          <w:lang w:val="vi-VN"/>
        </w:rPr>
        <w:t xml:space="preserve">; mức cho vay ưu đãi </w:t>
      </w:r>
      <w:r w:rsidR="006734CB">
        <w:rPr>
          <w:color w:val="000000"/>
          <w:shd w:val="clear" w:color="auto" w:fill="FFFFFF"/>
          <w:lang w:val="vi-VN"/>
        </w:rPr>
        <w:t xml:space="preserve">nâng </w:t>
      </w:r>
      <w:r w:rsidR="00960A31" w:rsidRPr="00F81E7E">
        <w:rPr>
          <w:color w:val="000000"/>
          <w:shd w:val="clear" w:color="auto" w:fill="FFFFFF"/>
          <w:lang w:val="vi-VN"/>
        </w:rPr>
        <w:t xml:space="preserve">lên tối đa </w:t>
      </w:r>
      <w:r w:rsidR="001B74D9" w:rsidRPr="001B74D9">
        <w:rPr>
          <w:b/>
          <w:color w:val="000000"/>
          <w:shd w:val="clear" w:color="auto" w:fill="FFFFFF"/>
          <w:lang w:val="vi-VN"/>
        </w:rPr>
        <w:t>50</w:t>
      </w:r>
      <w:r w:rsidR="00960A31" w:rsidRPr="00F81E7E">
        <w:rPr>
          <w:color w:val="000000"/>
          <w:shd w:val="clear" w:color="auto" w:fill="FFFFFF"/>
          <w:lang w:val="vi-VN"/>
        </w:rPr>
        <w:t xml:space="preserve"> triệu đồng/hộ</w:t>
      </w:r>
      <w:r>
        <w:rPr>
          <w:color w:val="000000"/>
          <w:shd w:val="clear" w:color="auto" w:fill="FFFFFF"/>
          <w:lang w:val="vi-VN"/>
        </w:rPr>
        <w:t xml:space="preserve">. </w:t>
      </w:r>
    </w:p>
    <w:p w:rsidR="005B1B4C" w:rsidRDefault="0042419C" w:rsidP="006C52DD">
      <w:pPr>
        <w:spacing w:before="120" w:line="340" w:lineRule="exact"/>
        <w:jc w:val="both"/>
        <w:rPr>
          <w:color w:val="000000"/>
          <w:shd w:val="clear" w:color="auto" w:fill="FFFFFF"/>
          <w:lang w:val="vi-VN"/>
        </w:rPr>
      </w:pPr>
      <w:r>
        <w:rPr>
          <w:color w:val="000000"/>
          <w:shd w:val="clear" w:color="auto" w:fill="FFFFFF"/>
          <w:lang w:val="vi-VN"/>
        </w:rPr>
        <w:tab/>
      </w:r>
      <w:r w:rsidR="0077247B" w:rsidRPr="00735B2E">
        <w:rPr>
          <w:b/>
          <w:i/>
          <w:color w:val="000000"/>
          <w:shd w:val="clear" w:color="auto" w:fill="FFFFFF"/>
          <w:lang w:val="vi-VN"/>
        </w:rPr>
        <w:t xml:space="preserve">2.5. </w:t>
      </w:r>
      <w:r w:rsidR="00646D04" w:rsidRPr="00646D04">
        <w:rPr>
          <w:b/>
          <w:i/>
          <w:lang w:val="vi-VN"/>
        </w:rPr>
        <w:t>Sửa đổi, bổ sung khoản 1 Điều 5</w:t>
      </w:r>
      <w:r w:rsidR="00646D04" w:rsidRPr="00646D04">
        <w:rPr>
          <w:i/>
          <w:lang w:val="vi-VN"/>
        </w:rPr>
        <w:t>(</w:t>
      </w:r>
      <w:r w:rsidR="0077247B" w:rsidRPr="00646D04">
        <w:rPr>
          <w:i/>
          <w:color w:val="000000"/>
          <w:shd w:val="clear" w:color="auto" w:fill="FFFFFF"/>
          <w:lang w:val="vi-VN"/>
        </w:rPr>
        <w:t>Về nguồn vốn thực hiện</w:t>
      </w:r>
      <w:r w:rsidR="00646D04" w:rsidRPr="00646D04">
        <w:rPr>
          <w:i/>
          <w:color w:val="000000"/>
          <w:shd w:val="clear" w:color="auto" w:fill="FFFFFF"/>
          <w:lang w:val="vi-VN"/>
        </w:rPr>
        <w:t>)</w:t>
      </w:r>
      <w:r w:rsidR="0077247B" w:rsidRPr="00646D04">
        <w:rPr>
          <w:i/>
          <w:color w:val="000000"/>
          <w:shd w:val="clear" w:color="auto" w:fill="FFFFFF"/>
          <w:lang w:val="vi-VN"/>
        </w:rPr>
        <w:t>:</w:t>
      </w:r>
    </w:p>
    <w:p w:rsidR="005B1B4C" w:rsidRDefault="008845CA" w:rsidP="0062313C">
      <w:pPr>
        <w:spacing w:before="120" w:after="0" w:line="340" w:lineRule="exact"/>
        <w:ind w:firstLine="720"/>
        <w:jc w:val="both"/>
        <w:rPr>
          <w:color w:val="000000"/>
          <w:shd w:val="clear" w:color="auto" w:fill="FFFFFF"/>
          <w:lang w:val="vi-VN"/>
        </w:rPr>
      </w:pPr>
      <w:r>
        <w:rPr>
          <w:color w:val="000000"/>
          <w:shd w:val="clear" w:color="auto" w:fill="FFFFFF"/>
          <w:lang w:val="vi-VN"/>
        </w:rPr>
        <w:t xml:space="preserve">- </w:t>
      </w:r>
      <w:r w:rsidR="00735B2E">
        <w:rPr>
          <w:color w:val="000000"/>
          <w:shd w:val="clear" w:color="auto" w:fill="FFFFFF"/>
          <w:lang w:val="vi-VN"/>
        </w:rPr>
        <w:t>C</w:t>
      </w:r>
      <w:r w:rsidR="0077247B">
        <w:rPr>
          <w:color w:val="000000"/>
          <w:shd w:val="clear" w:color="auto" w:fill="FFFFFF"/>
          <w:lang w:val="vi-VN"/>
        </w:rPr>
        <w:t xml:space="preserve">ơ bản giữ nguyên nội dung, chỉ sửa đổi danh sách các địa phương có vốn ngân sách trung ương hỗ trợ 100% và 50% nhu cầu kinh phí thực hiện Chương trình do </w:t>
      </w:r>
      <w:r w:rsidR="00735B2E">
        <w:rPr>
          <w:color w:val="000000"/>
          <w:shd w:val="clear" w:color="auto" w:fill="FFFFFF"/>
          <w:lang w:val="vi-VN"/>
        </w:rPr>
        <w:t>danh sách các địa phương và tỷ lệ điều tiết các khoản thu phân chia về ngân sách trung ương của các địa phương đã thay đổi.</w:t>
      </w:r>
    </w:p>
    <w:p w:rsidR="00735B2E" w:rsidRPr="00735B2E" w:rsidRDefault="00860F1A" w:rsidP="00B915F3">
      <w:pPr>
        <w:spacing w:before="120" w:after="0" w:line="340" w:lineRule="exact"/>
        <w:jc w:val="both"/>
        <w:rPr>
          <w:b/>
          <w:i/>
          <w:color w:val="000000"/>
          <w:shd w:val="clear" w:color="auto" w:fill="FFFFFF"/>
          <w:lang w:val="vi-VN"/>
        </w:rPr>
      </w:pPr>
      <w:r>
        <w:rPr>
          <w:color w:val="FF0000"/>
          <w:shd w:val="clear" w:color="auto" w:fill="FFFFFF"/>
          <w:lang w:val="vi-VN"/>
        </w:rPr>
        <w:tab/>
      </w:r>
      <w:r w:rsidR="00B1419A" w:rsidRPr="00B1419A">
        <w:rPr>
          <w:b/>
          <w:i/>
          <w:color w:val="000000"/>
          <w:shd w:val="clear" w:color="auto" w:fill="FFFFFF"/>
          <w:lang w:val="vi-VN"/>
        </w:rPr>
        <w:t xml:space="preserve">2.6. </w:t>
      </w:r>
      <w:r w:rsidR="00646D04" w:rsidRPr="00B1419A">
        <w:rPr>
          <w:b/>
          <w:i/>
          <w:lang w:val="vi-VN"/>
        </w:rPr>
        <w:t>Sửa đổi, bổ sung khoản 2 Điều 8</w:t>
      </w:r>
      <w:r w:rsidR="007E29C3">
        <w:rPr>
          <w:b/>
          <w:i/>
          <w:lang w:val="vi-VN"/>
        </w:rPr>
        <w:t xml:space="preserve"> </w:t>
      </w:r>
      <w:r w:rsidR="00646D04" w:rsidRPr="005B1B4C">
        <w:rPr>
          <w:lang w:val="vi-VN"/>
        </w:rPr>
        <w:t>(</w:t>
      </w:r>
      <w:r w:rsidR="00735B2E" w:rsidRPr="007B6622">
        <w:rPr>
          <w:i/>
          <w:color w:val="000000"/>
          <w:shd w:val="clear" w:color="auto" w:fill="FFFFFF"/>
          <w:lang w:val="vi-VN"/>
        </w:rPr>
        <w:t>Về thời gian</w:t>
      </w:r>
      <w:r w:rsidR="00735B2E" w:rsidRPr="00646D04">
        <w:rPr>
          <w:i/>
          <w:color w:val="000000"/>
          <w:shd w:val="clear" w:color="auto" w:fill="FFFFFF"/>
          <w:lang w:val="vi-VN"/>
        </w:rPr>
        <w:t xml:space="preserve"> và tiến độ thực hiện</w:t>
      </w:r>
      <w:r w:rsidR="00646D04" w:rsidRPr="00646D04">
        <w:rPr>
          <w:i/>
          <w:color w:val="000000"/>
          <w:shd w:val="clear" w:color="auto" w:fill="FFFFFF"/>
          <w:lang w:val="vi-VN"/>
        </w:rPr>
        <w:t>)</w:t>
      </w:r>
      <w:r w:rsidR="00735B2E" w:rsidRPr="00646D04">
        <w:rPr>
          <w:i/>
          <w:color w:val="000000"/>
          <w:shd w:val="clear" w:color="auto" w:fill="FFFFFF"/>
          <w:lang w:val="vi-VN"/>
        </w:rPr>
        <w:t>:</w:t>
      </w:r>
    </w:p>
    <w:p w:rsidR="00735B2E" w:rsidRDefault="00735B2E" w:rsidP="0062313C">
      <w:pPr>
        <w:spacing w:before="120" w:after="0" w:line="340" w:lineRule="exact"/>
        <w:jc w:val="both"/>
        <w:rPr>
          <w:lang w:val="vi-VN"/>
        </w:rPr>
      </w:pPr>
      <w:r>
        <w:rPr>
          <w:lang w:val="vi-VN"/>
        </w:rPr>
        <w:tab/>
      </w:r>
      <w:r w:rsidR="00B1419A">
        <w:rPr>
          <w:lang w:val="vi-VN"/>
        </w:rPr>
        <w:t xml:space="preserve">Việc </w:t>
      </w:r>
      <w:r w:rsidR="00B1419A" w:rsidRPr="00194AF0">
        <w:t>hỗ trợ xây dựng nhà ở phòng, tránh bão, lụt ch</w:t>
      </w:r>
      <w:r w:rsidR="00B1419A">
        <w:rPr>
          <w:lang w:val="vi-VN"/>
        </w:rPr>
        <w:t xml:space="preserve">o các hộ gia đình </w:t>
      </w:r>
      <w:r w:rsidRPr="00735B2E">
        <w:rPr>
          <w:lang w:val="vi-VN"/>
        </w:rPr>
        <w:t>được thực hiện</w:t>
      </w:r>
      <w:r w:rsidRPr="00735B2E">
        <w:t xml:space="preserve"> trong thời gian </w:t>
      </w:r>
      <w:r w:rsidRPr="00735B2E">
        <w:rPr>
          <w:lang w:val="vi-VN"/>
        </w:rPr>
        <w:t xml:space="preserve">04 </w:t>
      </w:r>
      <w:r w:rsidRPr="00735B2E">
        <w:t xml:space="preserve">năm, từ năm </w:t>
      </w:r>
      <w:r w:rsidRPr="00735B2E">
        <w:rPr>
          <w:lang w:val="vi-VN"/>
        </w:rPr>
        <w:t xml:space="preserve">2022-2025, mỗi năm thực hiện hỗ trợ </w:t>
      </w:r>
      <w:r w:rsidR="0040019C">
        <w:rPr>
          <w:lang w:val="vi-VN"/>
        </w:rPr>
        <w:t>từ 20-30</w:t>
      </w:r>
      <w:r w:rsidRPr="00735B2E">
        <w:rPr>
          <w:lang w:val="vi-VN"/>
        </w:rPr>
        <w:t>% số lượng đối tượ</w:t>
      </w:r>
      <w:r w:rsidR="0042419C">
        <w:rPr>
          <w:lang w:val="vi-VN"/>
        </w:rPr>
        <w:t>ng.</w:t>
      </w:r>
    </w:p>
    <w:p w:rsidR="00735B2E" w:rsidRPr="00646D04" w:rsidRDefault="00B1419A" w:rsidP="00B915F3">
      <w:pPr>
        <w:spacing w:before="120" w:after="0" w:line="340" w:lineRule="exact"/>
        <w:jc w:val="both"/>
        <w:rPr>
          <w:i/>
          <w:color w:val="000000"/>
          <w:shd w:val="clear" w:color="auto" w:fill="FFFFFF"/>
          <w:lang w:val="vi-VN"/>
        </w:rPr>
      </w:pPr>
      <w:r>
        <w:rPr>
          <w:lang w:val="vi-VN"/>
        </w:rPr>
        <w:lastRenderedPageBreak/>
        <w:tab/>
      </w:r>
      <w:r w:rsidR="00735B2E" w:rsidRPr="00735B2E">
        <w:rPr>
          <w:b/>
          <w:i/>
          <w:color w:val="000000"/>
          <w:shd w:val="clear" w:color="auto" w:fill="FFFFFF"/>
          <w:lang w:val="vi-VN"/>
        </w:rPr>
        <w:t>2.</w:t>
      </w:r>
      <w:r w:rsidR="00B915F3">
        <w:rPr>
          <w:b/>
          <w:i/>
          <w:color w:val="000000"/>
          <w:shd w:val="clear" w:color="auto" w:fill="FFFFFF"/>
          <w:lang w:val="vi-VN"/>
        </w:rPr>
        <w:t>7</w:t>
      </w:r>
      <w:r w:rsidR="00735B2E" w:rsidRPr="00735B2E">
        <w:rPr>
          <w:b/>
          <w:i/>
          <w:color w:val="000000"/>
          <w:shd w:val="clear" w:color="auto" w:fill="FFFFFF"/>
          <w:lang w:val="vi-VN"/>
        </w:rPr>
        <w:t>.</w:t>
      </w:r>
      <w:r w:rsidR="007E29C3">
        <w:rPr>
          <w:b/>
          <w:i/>
          <w:color w:val="000000"/>
          <w:shd w:val="clear" w:color="auto" w:fill="FFFFFF"/>
          <w:lang w:val="vi-VN"/>
        </w:rPr>
        <w:t xml:space="preserve"> </w:t>
      </w:r>
      <w:r w:rsidR="00646D04" w:rsidRPr="00646D04">
        <w:rPr>
          <w:b/>
          <w:i/>
          <w:lang w:val="vi-VN"/>
        </w:rPr>
        <w:t>Sửa đổi, bổ sung một số điểm, khoản Điều 9</w:t>
      </w:r>
      <w:r w:rsidR="007E29C3">
        <w:rPr>
          <w:b/>
          <w:i/>
          <w:lang w:val="vi-VN"/>
        </w:rPr>
        <w:t xml:space="preserve"> </w:t>
      </w:r>
      <w:r w:rsidR="00646D04" w:rsidRPr="00646D04">
        <w:rPr>
          <w:i/>
          <w:color w:val="000000"/>
          <w:shd w:val="clear" w:color="auto" w:fill="FFFFFF"/>
          <w:lang w:val="vi-VN"/>
        </w:rPr>
        <w:t>(</w:t>
      </w:r>
      <w:r w:rsidR="00735B2E" w:rsidRPr="00646D04">
        <w:rPr>
          <w:i/>
          <w:color w:val="000000"/>
          <w:shd w:val="clear" w:color="auto" w:fill="FFFFFF"/>
          <w:lang w:val="vi-VN"/>
        </w:rPr>
        <w:t>Về tổ chức thực hiện</w:t>
      </w:r>
      <w:r w:rsidR="00646D04" w:rsidRPr="00646D04">
        <w:rPr>
          <w:i/>
          <w:color w:val="000000"/>
          <w:shd w:val="clear" w:color="auto" w:fill="FFFFFF"/>
          <w:lang w:val="vi-VN"/>
        </w:rPr>
        <w:t>)</w:t>
      </w:r>
      <w:r w:rsidR="00735B2E" w:rsidRPr="00646D04">
        <w:rPr>
          <w:i/>
          <w:color w:val="000000"/>
          <w:shd w:val="clear" w:color="auto" w:fill="FFFFFF"/>
          <w:lang w:val="vi-VN"/>
        </w:rPr>
        <w:t>:</w:t>
      </w:r>
    </w:p>
    <w:p w:rsidR="00735B2E" w:rsidRDefault="007C171F" w:rsidP="0062313C">
      <w:pPr>
        <w:spacing w:before="120" w:after="0" w:line="340" w:lineRule="exact"/>
        <w:ind w:firstLine="720"/>
        <w:jc w:val="both"/>
        <w:rPr>
          <w:lang w:val="vi-VN"/>
        </w:rPr>
      </w:pPr>
      <w:r>
        <w:rPr>
          <w:color w:val="000000"/>
          <w:shd w:val="clear" w:color="auto" w:fill="FFFFFF"/>
          <w:lang w:val="vi-VN"/>
        </w:rPr>
        <w:t xml:space="preserve">- </w:t>
      </w:r>
      <w:r w:rsidR="00735B2E">
        <w:rPr>
          <w:color w:val="000000"/>
          <w:shd w:val="clear" w:color="auto" w:fill="FFFFFF"/>
          <w:lang w:val="vi-VN"/>
        </w:rPr>
        <w:t xml:space="preserve">Bổ sung thêm vai trò của Ngân hàng Nhà nước Việt Nam trong việc tổ chức thực hiện Chương trình theo chỉ đạo của Thủ tướng Chính phủ tại </w:t>
      </w:r>
      <w:r w:rsidR="00735B2E">
        <w:rPr>
          <w:lang w:val="vi-VN"/>
        </w:rPr>
        <w:t xml:space="preserve">văn bản số </w:t>
      </w:r>
      <w:r w:rsidR="00735B2E" w:rsidRPr="00E7284F">
        <w:rPr>
          <w:lang w:val="vi-VN"/>
        </w:rPr>
        <w:t>9509/VPCP-CN</w:t>
      </w:r>
      <w:r w:rsidR="00735B2E">
        <w:rPr>
          <w:lang w:val="vi-VN"/>
        </w:rPr>
        <w:t>.</w:t>
      </w:r>
    </w:p>
    <w:p w:rsidR="00F40EAB" w:rsidRDefault="00F40EAB" w:rsidP="00F40EAB">
      <w:pPr>
        <w:spacing w:before="120" w:line="340" w:lineRule="exact"/>
        <w:jc w:val="both"/>
        <w:rPr>
          <w:bCs/>
          <w:lang w:val="vi-VN"/>
        </w:rPr>
      </w:pPr>
      <w:r>
        <w:rPr>
          <w:lang w:val="vi-VN"/>
        </w:rPr>
        <w:tab/>
      </w:r>
      <w:r w:rsidR="007C171F">
        <w:rPr>
          <w:lang w:val="vi-VN"/>
        </w:rPr>
        <w:t xml:space="preserve">- </w:t>
      </w:r>
      <w:r>
        <w:rPr>
          <w:lang w:val="vi-VN"/>
        </w:rPr>
        <w:t>Sửa đổi thời gian tổng hợp kết quả thực hiện, báo cáo Thủ tướng Chính phủ của Bộ Xây dựng từ định kỳ 6 tháng 1 lần thành định kỳ hàng năm, do</w:t>
      </w:r>
      <w:r>
        <w:rPr>
          <w:bCs/>
          <w:lang w:val="vi-VN"/>
        </w:rPr>
        <w:t xml:space="preserve"> 6 tháng Chương trình chưa có nhiều thay đổi trong thực hiện; các Chương trình khác như Quyết định số 33/2015/QĐ-TTg về chính sách hỗ trợ hộ nghèo về nhà ở có thời gian báo cáo Thủ tướng Chính phủ định kỳ hàng năm.</w:t>
      </w:r>
    </w:p>
    <w:p w:rsidR="00F40EAB" w:rsidRPr="00F40EAB" w:rsidRDefault="00F40EAB" w:rsidP="00F40EAB">
      <w:pPr>
        <w:spacing w:before="120" w:line="340" w:lineRule="exact"/>
        <w:jc w:val="both"/>
        <w:rPr>
          <w:lang w:val="vi-VN"/>
        </w:rPr>
      </w:pPr>
      <w:r>
        <w:rPr>
          <w:bCs/>
          <w:lang w:val="vi-VN"/>
        </w:rPr>
        <w:tab/>
        <w:t>- Bổ sung trách nhiệm của địa phương: H</w:t>
      </w:r>
      <w:r w:rsidRPr="00F40EAB">
        <w:t>àng năm, khi huy động các nguồn vốn xã hội hóa để hỗ trợ cho người nghèo trên địa bàn, cần lồng ghép với vốn hỗ trợ theo Quyết định này để bổ sung thêm kinh phí cho các hộ gia đình xây dựng nhà ở phòng, tránh bão, lụt</w:t>
      </w:r>
      <w:r>
        <w:rPr>
          <w:lang w:val="vi-VN"/>
        </w:rPr>
        <w:t xml:space="preserve"> nhằm tránh tâm lý trông chờ, so bì của các hộ gia đình muốn được nhận mức hỗ trợ cao hơn từ các nguồn tài trợ khác mà không muốn tham gia vào Chương trình này.</w:t>
      </w:r>
    </w:p>
    <w:p w:rsidR="00735B2E" w:rsidRDefault="00735B2E" w:rsidP="00661DB1">
      <w:pPr>
        <w:spacing w:before="120" w:after="0" w:line="340" w:lineRule="exact"/>
        <w:ind w:firstLine="720"/>
        <w:jc w:val="both"/>
        <w:rPr>
          <w:color w:val="000000"/>
          <w:shd w:val="clear" w:color="auto" w:fill="FFFFFF"/>
          <w:lang w:val="vi-VN"/>
        </w:rPr>
      </w:pPr>
      <w:r w:rsidRPr="00735B2E">
        <w:rPr>
          <w:b/>
          <w:i/>
          <w:color w:val="000000"/>
          <w:shd w:val="clear" w:color="auto" w:fill="FFFFFF"/>
          <w:lang w:val="vi-VN"/>
        </w:rPr>
        <w:t>2.</w:t>
      </w:r>
      <w:r w:rsidR="00F40EAB">
        <w:rPr>
          <w:b/>
          <w:i/>
          <w:color w:val="000000"/>
          <w:shd w:val="clear" w:color="auto" w:fill="FFFFFF"/>
          <w:lang w:val="vi-VN"/>
        </w:rPr>
        <w:t>8</w:t>
      </w:r>
      <w:r w:rsidR="00646D04">
        <w:rPr>
          <w:b/>
          <w:i/>
          <w:color w:val="000000"/>
          <w:shd w:val="clear" w:color="auto" w:fill="FFFFFF"/>
          <w:lang w:val="vi-VN"/>
        </w:rPr>
        <w:t>.</w:t>
      </w:r>
      <w:r w:rsidR="00F40EAB">
        <w:rPr>
          <w:b/>
          <w:i/>
          <w:color w:val="000000"/>
          <w:shd w:val="clear" w:color="auto" w:fill="FFFFFF"/>
          <w:lang w:val="vi-VN"/>
        </w:rPr>
        <w:t xml:space="preserve"> </w:t>
      </w:r>
      <w:r w:rsidR="00646D04" w:rsidRPr="00646D04">
        <w:rPr>
          <w:b/>
          <w:i/>
          <w:lang w:val="vi-VN"/>
        </w:rPr>
        <w:t>Sửa đổi, bổ sung Điều 11</w:t>
      </w:r>
      <w:r w:rsidR="006C52DD">
        <w:rPr>
          <w:b/>
          <w:i/>
          <w:lang w:val="vi-VN"/>
        </w:rPr>
        <w:t xml:space="preserve"> </w:t>
      </w:r>
      <w:r w:rsidR="00646D04" w:rsidRPr="00646D04">
        <w:rPr>
          <w:i/>
          <w:color w:val="000000"/>
          <w:shd w:val="clear" w:color="auto" w:fill="FFFFFF"/>
          <w:lang w:val="vi-VN"/>
        </w:rPr>
        <w:t>(</w:t>
      </w:r>
      <w:r w:rsidRPr="00646D04">
        <w:rPr>
          <w:i/>
          <w:color w:val="000000"/>
          <w:shd w:val="clear" w:color="auto" w:fill="FFFFFF"/>
          <w:lang w:val="vi-VN"/>
        </w:rPr>
        <w:t xml:space="preserve">Về </w:t>
      </w:r>
      <w:r w:rsidR="00334494">
        <w:rPr>
          <w:i/>
          <w:color w:val="000000"/>
          <w:shd w:val="clear" w:color="auto" w:fill="FFFFFF"/>
          <w:lang w:val="vi-VN"/>
        </w:rPr>
        <w:t>trách nhiệm</w:t>
      </w:r>
      <w:r w:rsidRPr="00646D04">
        <w:rPr>
          <w:i/>
          <w:color w:val="000000"/>
          <w:shd w:val="clear" w:color="auto" w:fill="FFFFFF"/>
          <w:lang w:val="vi-VN"/>
        </w:rPr>
        <w:t xml:space="preserve"> thi hành</w:t>
      </w:r>
      <w:r w:rsidR="00646D04" w:rsidRPr="00646D04">
        <w:rPr>
          <w:i/>
          <w:color w:val="000000"/>
          <w:shd w:val="clear" w:color="auto" w:fill="FFFFFF"/>
          <w:lang w:val="vi-VN"/>
        </w:rPr>
        <w:t>)</w:t>
      </w:r>
      <w:r w:rsidR="00334494">
        <w:rPr>
          <w:i/>
          <w:color w:val="000000"/>
          <w:shd w:val="clear" w:color="auto" w:fill="FFFFFF"/>
          <w:lang w:val="vi-VN"/>
        </w:rPr>
        <w:t xml:space="preserve">: </w:t>
      </w:r>
      <w:r w:rsidR="00334494" w:rsidRPr="00334494">
        <w:rPr>
          <w:color w:val="000000"/>
          <w:shd w:val="clear" w:color="auto" w:fill="FFFFFF"/>
          <w:lang w:val="vi-VN"/>
        </w:rPr>
        <w:t>Bổ sung trách nhiệm</w:t>
      </w:r>
      <w:r w:rsidR="00F40EAB">
        <w:rPr>
          <w:color w:val="000000"/>
          <w:shd w:val="clear" w:color="auto" w:fill="FFFFFF"/>
          <w:lang w:val="vi-VN"/>
        </w:rPr>
        <w:t xml:space="preserve"> </w:t>
      </w:r>
      <w:r>
        <w:rPr>
          <w:color w:val="000000"/>
          <w:shd w:val="clear" w:color="auto" w:fill="FFFFFF"/>
          <w:lang w:val="vi-VN"/>
        </w:rPr>
        <w:t xml:space="preserve">thi hành của </w:t>
      </w:r>
      <w:r w:rsidR="00334494">
        <w:rPr>
          <w:color w:val="000000"/>
          <w:shd w:val="clear" w:color="auto" w:fill="FFFFFF"/>
          <w:lang w:val="vi-VN"/>
        </w:rPr>
        <w:t>các tỉnh, thành phố ven biển mới được mở rộng phạm vi thực hiện</w:t>
      </w:r>
      <w:r>
        <w:rPr>
          <w:color w:val="000000"/>
          <w:shd w:val="clear" w:color="auto" w:fill="FFFFFF"/>
          <w:lang w:val="vi-VN"/>
        </w:rPr>
        <w:t>.</w:t>
      </w:r>
    </w:p>
    <w:p w:rsidR="00DC6D7C" w:rsidRPr="003B06F3" w:rsidRDefault="00661DB1" w:rsidP="00661DB1">
      <w:pPr>
        <w:pStyle w:val="Heading1"/>
        <w:spacing w:before="120" w:line="340" w:lineRule="exact"/>
        <w:rPr>
          <w:lang w:val="vi-VN"/>
        </w:rPr>
      </w:pPr>
      <w:r>
        <w:rPr>
          <w:lang w:val="vi-VN"/>
        </w:rPr>
        <w:t>V.</w:t>
      </w:r>
      <w:r w:rsidR="003B06F3">
        <w:rPr>
          <w:lang w:val="vi-VN"/>
        </w:rPr>
        <w:t xml:space="preserve"> ĐẢM BẢO CÁC NGUỒN LỰC ĐỂ THỰC HIỆN</w:t>
      </w:r>
    </w:p>
    <w:p w:rsidR="003B68E9" w:rsidRDefault="008A7195" w:rsidP="00661DB1">
      <w:pPr>
        <w:spacing w:before="120" w:after="0" w:line="340" w:lineRule="exact"/>
        <w:ind w:firstLine="720"/>
        <w:jc w:val="both"/>
        <w:rPr>
          <w:color w:val="000000"/>
          <w:shd w:val="clear" w:color="auto" w:fill="FFFFFF"/>
          <w:lang w:val="vi-VN"/>
        </w:rPr>
      </w:pPr>
      <w:r>
        <w:rPr>
          <w:color w:val="000000"/>
          <w:shd w:val="clear" w:color="auto" w:fill="FFFFFF"/>
          <w:lang w:val="vi-VN"/>
        </w:rPr>
        <w:t xml:space="preserve">Chương trình hỗ trợ hộ nghèo xây dựng nhà ở phòng, tránh bão, lụt được nghiên cứu, xây dựng từ trước năm 2014, đến nay </w:t>
      </w:r>
      <w:r w:rsidR="006C66DE" w:rsidRPr="00B81956">
        <w:rPr>
          <w:color w:val="000000"/>
          <w:shd w:val="clear" w:color="auto" w:fill="FFFFFF"/>
          <w:lang w:val="vi-VN"/>
        </w:rPr>
        <w:t>các nguyên vật liệu chính để xây dựng nhà đã bị trượt giá</w:t>
      </w:r>
      <w:r w:rsidR="006C66DE">
        <w:rPr>
          <w:color w:val="000000"/>
          <w:shd w:val="clear" w:color="auto" w:fill="FFFFFF"/>
          <w:lang w:val="vi-VN"/>
        </w:rPr>
        <w:t xml:space="preserve"> nên </w:t>
      </w:r>
      <w:r w:rsidR="006C66DE" w:rsidRPr="00B81956">
        <w:rPr>
          <w:color w:val="000000"/>
          <w:shd w:val="clear" w:color="auto" w:fill="FFFFFF"/>
          <w:lang w:val="vi-VN"/>
        </w:rPr>
        <w:t xml:space="preserve">với </w:t>
      </w:r>
      <w:r w:rsidR="006C66DE">
        <w:rPr>
          <w:color w:val="000000"/>
          <w:shd w:val="clear" w:color="auto" w:fill="FFFFFF"/>
          <w:lang w:val="vi-VN"/>
        </w:rPr>
        <w:t>mức hỗ trợ và mức vay vốn ưu đãi hiện nay không đủ để hộ nghèo xây dựng nhà ở</w:t>
      </w:r>
      <w:r w:rsidR="00992272">
        <w:rPr>
          <w:color w:val="000000"/>
          <w:shd w:val="clear" w:color="auto" w:fill="FFFFFF"/>
          <w:lang w:val="vi-VN"/>
        </w:rPr>
        <w:t>.</w:t>
      </w:r>
    </w:p>
    <w:p w:rsidR="006C52DD" w:rsidRDefault="006C52DD" w:rsidP="006C52DD">
      <w:pPr>
        <w:spacing w:before="120" w:line="340" w:lineRule="exact"/>
        <w:jc w:val="both"/>
        <w:rPr>
          <w:color w:val="000000"/>
          <w:shd w:val="clear" w:color="auto" w:fill="FFFFFF"/>
          <w:lang w:val="vi-VN"/>
        </w:rPr>
      </w:pPr>
      <w:r>
        <w:rPr>
          <w:color w:val="000000"/>
          <w:shd w:val="clear" w:color="auto" w:fill="FFFFFF"/>
          <w:lang w:val="vi-VN"/>
        </w:rPr>
        <w:tab/>
      </w:r>
      <w:r w:rsidR="00992272">
        <w:rPr>
          <w:color w:val="000000"/>
          <w:shd w:val="clear" w:color="auto" w:fill="FFFFFF"/>
          <w:lang w:val="vi-VN"/>
        </w:rPr>
        <w:t xml:space="preserve">Theo quy định, hộ gia đình sau khi được hỗ trợ phải xây dựng </w:t>
      </w:r>
      <w:r w:rsidR="00442C5F">
        <w:rPr>
          <w:color w:val="000000"/>
          <w:shd w:val="clear" w:color="auto" w:fill="FFFFFF"/>
          <w:lang w:val="vi-VN"/>
        </w:rPr>
        <w:t xml:space="preserve">hoặc cải tạo </w:t>
      </w:r>
      <w:r w:rsidR="00992272">
        <w:rPr>
          <w:color w:val="000000"/>
          <w:shd w:val="clear" w:color="auto" w:fill="FFFFFF"/>
          <w:lang w:val="vi-VN"/>
        </w:rPr>
        <w:t xml:space="preserve">được </w:t>
      </w:r>
      <w:r w:rsidR="00442C5F">
        <w:rPr>
          <w:color w:val="000000"/>
          <w:shd w:val="clear" w:color="auto" w:fill="FFFFFF"/>
          <w:lang w:val="vi-VN"/>
        </w:rPr>
        <w:t>sàn</w:t>
      </w:r>
      <w:r w:rsidR="00992272">
        <w:rPr>
          <w:color w:val="000000"/>
          <w:shd w:val="clear" w:color="auto" w:fill="FFFFFF"/>
          <w:lang w:val="vi-VN"/>
        </w:rPr>
        <w:t xml:space="preserve"> nhà ở phòng tránh bão, lụt</w:t>
      </w:r>
      <w:r w:rsidR="00442C5F">
        <w:rPr>
          <w:color w:val="000000"/>
          <w:shd w:val="clear" w:color="auto" w:fill="FFFFFF"/>
          <w:lang w:val="vi-VN"/>
        </w:rPr>
        <w:t xml:space="preserve"> có kết cấu tương đương kết cấu nhà ở kiên cố,</w:t>
      </w:r>
      <w:r w:rsidR="00992272">
        <w:rPr>
          <w:color w:val="000000"/>
          <w:shd w:val="clear" w:color="auto" w:fill="FFFFFF"/>
          <w:lang w:val="vi-VN"/>
        </w:rPr>
        <w:t xml:space="preserve"> diện tích xây dựng sàn tối thiểu 10m</w:t>
      </w:r>
      <w:r w:rsidR="00992272" w:rsidRPr="00992272">
        <w:rPr>
          <w:color w:val="000000"/>
          <w:shd w:val="clear" w:color="auto" w:fill="FFFFFF"/>
          <w:vertAlign w:val="superscript"/>
          <w:lang w:val="vi-VN"/>
        </w:rPr>
        <w:t>2</w:t>
      </w:r>
      <w:r w:rsidR="00992272">
        <w:rPr>
          <w:color w:val="000000"/>
          <w:shd w:val="clear" w:color="auto" w:fill="FFFFFF"/>
          <w:lang w:val="vi-VN"/>
        </w:rPr>
        <w:t xml:space="preserve"> (dự kiến </w:t>
      </w:r>
      <w:r w:rsidR="00442C5F">
        <w:rPr>
          <w:color w:val="000000"/>
          <w:shd w:val="clear" w:color="auto" w:fill="FFFFFF"/>
          <w:lang w:val="vi-VN"/>
        </w:rPr>
        <w:t>tăng lên tối thiểu</w:t>
      </w:r>
      <w:r w:rsidR="00992272">
        <w:rPr>
          <w:color w:val="000000"/>
          <w:shd w:val="clear" w:color="auto" w:fill="FFFFFF"/>
          <w:lang w:val="vi-VN"/>
        </w:rPr>
        <w:t xml:space="preserve"> 1</w:t>
      </w:r>
      <w:r>
        <w:rPr>
          <w:color w:val="000000"/>
          <w:shd w:val="clear" w:color="auto" w:fill="FFFFFF"/>
          <w:lang w:val="vi-VN"/>
        </w:rPr>
        <w:t>5</w:t>
      </w:r>
      <w:r w:rsidR="00992272">
        <w:rPr>
          <w:color w:val="000000"/>
          <w:shd w:val="clear" w:color="auto" w:fill="FFFFFF"/>
          <w:lang w:val="vi-VN"/>
        </w:rPr>
        <w:t>m</w:t>
      </w:r>
      <w:r w:rsidR="00992272" w:rsidRPr="00992272">
        <w:rPr>
          <w:color w:val="000000"/>
          <w:shd w:val="clear" w:color="auto" w:fill="FFFFFF"/>
          <w:vertAlign w:val="superscript"/>
          <w:lang w:val="vi-VN"/>
        </w:rPr>
        <w:t>2</w:t>
      </w:r>
      <w:r w:rsidR="00992272">
        <w:rPr>
          <w:color w:val="000000"/>
          <w:shd w:val="clear" w:color="auto" w:fill="FFFFFF"/>
          <w:lang w:val="vi-VN"/>
        </w:rPr>
        <w:t>)</w:t>
      </w:r>
      <w:r w:rsidR="00442C5F">
        <w:rPr>
          <w:color w:val="000000"/>
          <w:shd w:val="clear" w:color="auto" w:fill="FFFFFF"/>
          <w:lang w:val="vi-VN"/>
        </w:rPr>
        <w:t xml:space="preserve">. </w:t>
      </w:r>
    </w:p>
    <w:p w:rsidR="006C52DD" w:rsidRPr="00B915F3" w:rsidRDefault="006C52DD" w:rsidP="006C52DD">
      <w:pPr>
        <w:spacing w:before="120" w:line="340" w:lineRule="exact"/>
        <w:jc w:val="both"/>
        <w:rPr>
          <w:shd w:val="clear" w:color="auto" w:fill="FFFFFF"/>
        </w:rPr>
      </w:pPr>
      <w:r>
        <w:rPr>
          <w:shd w:val="clear" w:color="auto" w:fill="FFFFFF"/>
          <w:lang w:val="vi-VN"/>
        </w:rPr>
        <w:tab/>
      </w:r>
      <w:r w:rsidRPr="00B915F3">
        <w:rPr>
          <w:shd w:val="clear" w:color="auto" w:fill="FFFFFF"/>
          <w:lang w:val="vi-VN"/>
        </w:rPr>
        <w:t>T</w:t>
      </w:r>
      <w:r w:rsidRPr="00B915F3">
        <w:rPr>
          <w:shd w:val="clear" w:color="auto" w:fill="FFFFFF"/>
        </w:rPr>
        <w:t xml:space="preserve">ổng hợp các mẫu thiết kế của các địa phương thực hiện </w:t>
      </w:r>
      <w:r w:rsidRPr="00B915F3">
        <w:rPr>
          <w:shd w:val="clear" w:color="auto" w:fill="FFFFFF"/>
          <w:lang w:val="vi-VN"/>
        </w:rPr>
        <w:t>Quyết định số 48/2014/QĐ-TTg</w:t>
      </w:r>
      <w:r w:rsidRPr="00B915F3">
        <w:rPr>
          <w:shd w:val="clear" w:color="auto" w:fill="FFFFFF"/>
        </w:rPr>
        <w:t>:</w:t>
      </w:r>
      <w:r w:rsidRPr="00B915F3">
        <w:rPr>
          <w:shd w:val="clear" w:color="auto" w:fill="FFFFFF"/>
          <w:lang w:val="vi-VN"/>
        </w:rPr>
        <w:t xml:space="preserve"> </w:t>
      </w:r>
      <w:r w:rsidRPr="00B915F3">
        <w:rPr>
          <w:shd w:val="clear" w:color="auto" w:fill="FFFFFF"/>
        </w:rPr>
        <w:t xml:space="preserve">chủ yếu có diện tích sử dụng từ </w:t>
      </w:r>
      <w:r w:rsidRPr="00B915F3">
        <w:rPr>
          <w:b/>
          <w:shd w:val="clear" w:color="auto" w:fill="FFFFFF"/>
        </w:rPr>
        <w:t>30 đến 60</w:t>
      </w:r>
      <w:r w:rsidRPr="00B915F3">
        <w:rPr>
          <w:shd w:val="clear" w:color="auto" w:fill="FFFFFF"/>
        </w:rPr>
        <w:t xml:space="preserve"> m</w:t>
      </w:r>
      <w:r w:rsidRPr="004974AF">
        <w:rPr>
          <w:shd w:val="clear" w:color="auto" w:fill="FFFFFF"/>
          <w:vertAlign w:val="superscript"/>
        </w:rPr>
        <w:t>2</w:t>
      </w:r>
      <w:r w:rsidRPr="00B915F3">
        <w:rPr>
          <w:shd w:val="clear" w:color="auto" w:fill="FFFFFF"/>
        </w:rPr>
        <w:t xml:space="preserve"> (rất ít mẫu có diện tích nhỏ dưới 20m</w:t>
      </w:r>
      <w:r w:rsidRPr="00B915F3">
        <w:rPr>
          <w:shd w:val="clear" w:color="auto" w:fill="FFFFFF"/>
          <w:vertAlign w:val="superscript"/>
        </w:rPr>
        <w:t>2</w:t>
      </w:r>
      <w:r w:rsidRPr="00B915F3">
        <w:rPr>
          <w:shd w:val="clear" w:color="auto" w:fill="FFFFFF"/>
        </w:rPr>
        <w:t xml:space="preserve">); giá thành khoảng </w:t>
      </w:r>
      <w:r w:rsidRPr="00B915F3">
        <w:rPr>
          <w:b/>
          <w:shd w:val="clear" w:color="auto" w:fill="FFFFFF"/>
        </w:rPr>
        <w:t>60</w:t>
      </w:r>
      <w:r w:rsidRPr="00B915F3">
        <w:rPr>
          <w:shd w:val="clear" w:color="auto" w:fill="FFFFFF"/>
        </w:rPr>
        <w:t xml:space="preserve"> triệu đồng,</w:t>
      </w:r>
      <w:r>
        <w:rPr>
          <w:shd w:val="clear" w:color="auto" w:fill="FFFFFF"/>
          <w:lang w:val="vi-VN"/>
        </w:rPr>
        <w:t xml:space="preserve"> tương đương</w:t>
      </w:r>
      <w:r w:rsidRPr="00B915F3">
        <w:rPr>
          <w:shd w:val="clear" w:color="auto" w:fill="FFFFFF"/>
        </w:rPr>
        <w:t xml:space="preserve"> khoảng </w:t>
      </w:r>
      <w:r w:rsidRPr="00B915F3">
        <w:rPr>
          <w:b/>
          <w:shd w:val="clear" w:color="auto" w:fill="FFFFFF"/>
        </w:rPr>
        <w:t>2</w:t>
      </w:r>
      <w:r w:rsidRPr="00B915F3">
        <w:rPr>
          <w:shd w:val="clear" w:color="auto" w:fill="FFFFFF"/>
        </w:rPr>
        <w:t xml:space="preserve"> triệu đồng/m</w:t>
      </w:r>
      <w:r w:rsidRPr="00B915F3">
        <w:rPr>
          <w:shd w:val="clear" w:color="auto" w:fill="FFFFFF"/>
          <w:vertAlign w:val="superscript"/>
        </w:rPr>
        <w:t>2</w:t>
      </w:r>
      <w:r w:rsidRPr="00B915F3">
        <w:rPr>
          <w:shd w:val="clear" w:color="auto" w:fill="FFFFFF"/>
        </w:rPr>
        <w:t>.</w:t>
      </w:r>
      <w:r w:rsidRPr="00B915F3">
        <w:rPr>
          <w:shd w:val="clear" w:color="auto" w:fill="FFFFFF"/>
          <w:lang w:val="vi-VN"/>
        </w:rPr>
        <w:t xml:space="preserve"> </w:t>
      </w:r>
      <w:r w:rsidRPr="00B915F3">
        <w:rPr>
          <w:shd w:val="clear" w:color="auto" w:fill="FFFFFF"/>
        </w:rPr>
        <w:t xml:space="preserve">Các mẫu thiết kế có bổ sung tính năng chống bão được thiết kế theo dự án GCF Hợp phần 1: có diện tích sử dụng từ khoảng </w:t>
      </w:r>
      <w:r w:rsidR="00410B54">
        <w:rPr>
          <w:b/>
          <w:shd w:val="clear" w:color="auto" w:fill="FFFFFF"/>
          <w:lang w:val="vi-VN"/>
        </w:rPr>
        <w:t>30</w:t>
      </w:r>
      <w:r w:rsidRPr="00B915F3">
        <w:rPr>
          <w:b/>
          <w:shd w:val="clear" w:color="auto" w:fill="FFFFFF"/>
        </w:rPr>
        <w:t xml:space="preserve"> đến 60</w:t>
      </w:r>
      <w:r w:rsidRPr="00B915F3">
        <w:rPr>
          <w:shd w:val="clear" w:color="auto" w:fill="FFFFFF"/>
        </w:rPr>
        <w:t xml:space="preserve"> m</w:t>
      </w:r>
      <w:r w:rsidRPr="00B915F3">
        <w:rPr>
          <w:shd w:val="clear" w:color="auto" w:fill="FFFFFF"/>
          <w:vertAlign w:val="superscript"/>
        </w:rPr>
        <w:t>2</w:t>
      </w:r>
      <w:r w:rsidRPr="00B915F3">
        <w:rPr>
          <w:shd w:val="clear" w:color="auto" w:fill="FFFFFF"/>
        </w:rPr>
        <w:t xml:space="preserve">/căn; giá thành khoảng </w:t>
      </w:r>
      <w:r w:rsidRPr="00B915F3">
        <w:rPr>
          <w:b/>
          <w:shd w:val="clear" w:color="auto" w:fill="FFFFFF"/>
        </w:rPr>
        <w:t>60 đến 120</w:t>
      </w:r>
      <w:r w:rsidRPr="00B915F3">
        <w:rPr>
          <w:shd w:val="clear" w:color="auto" w:fill="FFFFFF"/>
        </w:rPr>
        <w:t xml:space="preserve"> triệu đồng</w:t>
      </w:r>
      <w:r>
        <w:rPr>
          <w:shd w:val="clear" w:color="auto" w:fill="FFFFFF"/>
          <w:lang w:val="vi-VN"/>
        </w:rPr>
        <w:t>, tương đương</w:t>
      </w:r>
      <w:r w:rsidRPr="00B915F3">
        <w:rPr>
          <w:shd w:val="clear" w:color="auto" w:fill="FFFFFF"/>
        </w:rPr>
        <w:t xml:space="preserve"> khoảng </w:t>
      </w:r>
      <w:r w:rsidRPr="00B915F3">
        <w:rPr>
          <w:b/>
          <w:shd w:val="clear" w:color="auto" w:fill="FFFFFF"/>
        </w:rPr>
        <w:t xml:space="preserve">từ 2 đến 3 </w:t>
      </w:r>
      <w:r w:rsidRPr="00B915F3">
        <w:rPr>
          <w:shd w:val="clear" w:color="auto" w:fill="FFFFFF"/>
        </w:rPr>
        <w:t>triệu đồng/m</w:t>
      </w:r>
      <w:r w:rsidRPr="00B915F3">
        <w:rPr>
          <w:shd w:val="clear" w:color="auto" w:fill="FFFFFF"/>
          <w:vertAlign w:val="superscript"/>
        </w:rPr>
        <w:t>2</w:t>
      </w:r>
      <w:r w:rsidRPr="00B915F3">
        <w:rPr>
          <w:shd w:val="clear" w:color="auto" w:fill="FFFFFF"/>
        </w:rPr>
        <w:t>.</w:t>
      </w:r>
    </w:p>
    <w:p w:rsidR="006C52DD" w:rsidRPr="00B915F3" w:rsidRDefault="006C52DD" w:rsidP="006C52DD">
      <w:pPr>
        <w:spacing w:before="120" w:line="340" w:lineRule="exact"/>
        <w:jc w:val="both"/>
        <w:rPr>
          <w:shd w:val="clear" w:color="auto" w:fill="FFFFFF"/>
        </w:rPr>
      </w:pPr>
      <w:r w:rsidRPr="00B915F3">
        <w:rPr>
          <w:shd w:val="clear" w:color="auto" w:fill="FFFFFF"/>
          <w:lang w:val="vi-VN"/>
        </w:rPr>
        <w:tab/>
      </w:r>
      <w:r w:rsidRPr="00B915F3">
        <w:rPr>
          <w:shd w:val="clear" w:color="auto" w:fill="FFFFFF"/>
        </w:rPr>
        <w:t>Do đó,</w:t>
      </w:r>
      <w:r w:rsidR="00410B54">
        <w:rPr>
          <w:shd w:val="clear" w:color="auto" w:fill="FFFFFF"/>
          <w:lang w:val="vi-VN"/>
        </w:rPr>
        <w:t xml:space="preserve"> nhà ở phòng, chống bão, lụt có diện tích sử dụng </w:t>
      </w:r>
      <w:r w:rsidR="00410B54" w:rsidRPr="00410B54">
        <w:rPr>
          <w:b/>
          <w:shd w:val="clear" w:color="auto" w:fill="FFFFFF"/>
          <w:lang w:val="vi-VN"/>
        </w:rPr>
        <w:t>30</w:t>
      </w:r>
      <w:r w:rsidR="00410B54">
        <w:rPr>
          <w:shd w:val="clear" w:color="auto" w:fill="FFFFFF"/>
          <w:lang w:val="vi-VN"/>
        </w:rPr>
        <w:t xml:space="preserve"> m</w:t>
      </w:r>
      <w:r w:rsidR="00410B54" w:rsidRPr="00410B54">
        <w:rPr>
          <w:shd w:val="clear" w:color="auto" w:fill="FFFFFF"/>
          <w:vertAlign w:val="superscript"/>
          <w:lang w:val="vi-VN"/>
        </w:rPr>
        <w:t>2</w:t>
      </w:r>
      <w:r w:rsidR="00410B54">
        <w:rPr>
          <w:shd w:val="clear" w:color="auto" w:fill="FFFFFF"/>
          <w:lang w:val="vi-VN"/>
        </w:rPr>
        <w:t xml:space="preserve">, (trong đó bảo đảm có sàn sử dụng cao hơn mức ngập lụt cao nhất tại vị trí xây dựng có diện tích tối thiểu </w:t>
      </w:r>
      <w:r w:rsidR="00410B54" w:rsidRPr="00410B54">
        <w:rPr>
          <w:b/>
          <w:shd w:val="clear" w:color="auto" w:fill="FFFFFF"/>
          <w:lang w:val="vi-VN"/>
        </w:rPr>
        <w:t>15</w:t>
      </w:r>
      <w:r w:rsidR="00410B54">
        <w:rPr>
          <w:shd w:val="clear" w:color="auto" w:fill="FFFFFF"/>
          <w:lang w:val="vi-VN"/>
        </w:rPr>
        <w:t xml:space="preserve"> m</w:t>
      </w:r>
      <w:r w:rsidR="00410B54" w:rsidRPr="00410B54">
        <w:rPr>
          <w:shd w:val="clear" w:color="auto" w:fill="FFFFFF"/>
          <w:vertAlign w:val="superscript"/>
          <w:lang w:val="vi-VN"/>
        </w:rPr>
        <w:t>2</w:t>
      </w:r>
      <w:r w:rsidR="00410B54">
        <w:rPr>
          <w:shd w:val="clear" w:color="auto" w:fill="FFFFFF"/>
          <w:lang w:val="vi-VN"/>
        </w:rPr>
        <w:t>) có giá</w:t>
      </w:r>
      <w:r w:rsidRPr="00B915F3">
        <w:rPr>
          <w:shd w:val="clear" w:color="auto" w:fill="FFFFFF"/>
        </w:rPr>
        <w:t xml:space="preserve"> tạm tính khoảng </w:t>
      </w:r>
      <w:r w:rsidR="00410B54" w:rsidRPr="00410B54">
        <w:rPr>
          <w:b/>
          <w:shd w:val="clear" w:color="auto" w:fill="FFFFFF"/>
          <w:lang w:val="vi-VN"/>
        </w:rPr>
        <w:t>30</w:t>
      </w:r>
      <w:r w:rsidR="00410B54">
        <w:rPr>
          <w:shd w:val="clear" w:color="auto" w:fill="FFFFFF"/>
          <w:lang w:val="vi-VN"/>
        </w:rPr>
        <w:t xml:space="preserve"> m</w:t>
      </w:r>
      <w:r w:rsidR="00410B54" w:rsidRPr="00410B54">
        <w:rPr>
          <w:shd w:val="clear" w:color="auto" w:fill="FFFFFF"/>
          <w:vertAlign w:val="superscript"/>
          <w:lang w:val="vi-VN"/>
        </w:rPr>
        <w:t>2</w:t>
      </w:r>
      <w:r w:rsidR="00410B54">
        <w:rPr>
          <w:shd w:val="clear" w:color="auto" w:fill="FFFFFF"/>
          <w:vertAlign w:val="superscript"/>
          <w:lang w:val="vi-VN"/>
        </w:rPr>
        <w:t xml:space="preserve"> </w:t>
      </w:r>
      <w:r w:rsidRPr="00B915F3">
        <w:rPr>
          <w:shd w:val="clear" w:color="auto" w:fill="FFFFFF"/>
        </w:rPr>
        <w:t>x</w:t>
      </w:r>
      <w:r w:rsidR="00410B54">
        <w:rPr>
          <w:shd w:val="clear" w:color="auto" w:fill="FFFFFF"/>
          <w:lang w:val="vi-VN"/>
        </w:rPr>
        <w:t xml:space="preserve"> </w:t>
      </w:r>
      <w:r w:rsidR="00410B54" w:rsidRPr="00410B54">
        <w:rPr>
          <w:b/>
          <w:shd w:val="clear" w:color="auto" w:fill="FFFFFF"/>
          <w:lang w:val="vi-VN"/>
        </w:rPr>
        <w:t>3</w:t>
      </w:r>
      <w:r w:rsidR="00410B54">
        <w:rPr>
          <w:shd w:val="clear" w:color="auto" w:fill="FFFFFF"/>
          <w:lang w:val="vi-VN"/>
        </w:rPr>
        <w:t xml:space="preserve"> </w:t>
      </w:r>
      <w:r w:rsidRPr="00B915F3">
        <w:rPr>
          <w:shd w:val="clear" w:color="auto" w:fill="FFFFFF"/>
        </w:rPr>
        <w:t>triệu đồng/m</w:t>
      </w:r>
      <w:r w:rsidRPr="00410B54">
        <w:rPr>
          <w:shd w:val="clear" w:color="auto" w:fill="FFFFFF"/>
          <w:vertAlign w:val="superscript"/>
        </w:rPr>
        <w:t>2</w:t>
      </w:r>
      <w:r w:rsidRPr="00B915F3">
        <w:rPr>
          <w:shd w:val="clear" w:color="auto" w:fill="FFFFFF"/>
        </w:rPr>
        <w:t xml:space="preserve">= </w:t>
      </w:r>
      <w:r w:rsidR="00410B54" w:rsidRPr="00410B54">
        <w:rPr>
          <w:b/>
          <w:shd w:val="clear" w:color="auto" w:fill="FFFFFF"/>
          <w:lang w:val="vi-VN"/>
        </w:rPr>
        <w:t>90</w:t>
      </w:r>
      <w:r w:rsidRPr="00B915F3">
        <w:rPr>
          <w:shd w:val="clear" w:color="auto" w:fill="FFFFFF"/>
        </w:rPr>
        <w:t xml:space="preserve"> triệu đồng.</w:t>
      </w:r>
    </w:p>
    <w:p w:rsidR="006C52DD" w:rsidRPr="00B915F3" w:rsidRDefault="006C52DD" w:rsidP="006C52DD">
      <w:pPr>
        <w:spacing w:before="120" w:line="340" w:lineRule="exact"/>
        <w:jc w:val="both"/>
        <w:rPr>
          <w:shd w:val="clear" w:color="auto" w:fill="FFFFFF"/>
          <w:lang w:val="vi-VN"/>
        </w:rPr>
      </w:pPr>
      <w:r w:rsidRPr="00B915F3">
        <w:rPr>
          <w:shd w:val="clear" w:color="auto" w:fill="FFFFFF"/>
          <w:lang w:val="vi-VN"/>
        </w:rPr>
        <w:tab/>
        <w:t xml:space="preserve">Với phương châm “Nhà nước hỗ trợ, cộng đồng giúp đỡ, hộ gia đình thực hiện xây dựng”, dự kiến ngân sách trung ương hỗ trợ trực tiếp </w:t>
      </w:r>
      <w:r w:rsidRPr="00B915F3">
        <w:rPr>
          <w:b/>
          <w:shd w:val="clear" w:color="auto" w:fill="FFFFFF"/>
        </w:rPr>
        <w:t>20</w:t>
      </w:r>
      <w:r w:rsidRPr="00B915F3">
        <w:rPr>
          <w:shd w:val="clear" w:color="auto" w:fill="FFFFFF"/>
          <w:lang w:val="vi-VN"/>
        </w:rPr>
        <w:t xml:space="preserve"> triệu đồng/hộ</w:t>
      </w:r>
      <w:r w:rsidRPr="00B915F3">
        <w:rPr>
          <w:shd w:val="clear" w:color="auto" w:fill="FFFFFF"/>
        </w:rPr>
        <w:t xml:space="preserve">; </w:t>
      </w:r>
      <w:r w:rsidRPr="00B915F3">
        <w:rPr>
          <w:shd w:val="clear" w:color="auto" w:fill="FFFFFF"/>
        </w:rPr>
        <w:lastRenderedPageBreak/>
        <w:t xml:space="preserve">riêng các hộ có đối tượng bảo trợ xã hội được ưu tiên hỗ trợ mức cao hơn là </w:t>
      </w:r>
      <w:r w:rsidRPr="00B915F3">
        <w:rPr>
          <w:b/>
          <w:shd w:val="clear" w:color="auto" w:fill="FFFFFF"/>
        </w:rPr>
        <w:t>30</w:t>
      </w:r>
      <w:r w:rsidRPr="00B915F3">
        <w:rPr>
          <w:shd w:val="clear" w:color="auto" w:fill="FFFFFF"/>
        </w:rPr>
        <w:t xml:space="preserve"> triệu đồng)</w:t>
      </w:r>
      <w:r w:rsidRPr="00B915F3">
        <w:rPr>
          <w:shd w:val="clear" w:color="auto" w:fill="FFFFFF"/>
          <w:lang w:val="vi-VN"/>
        </w:rPr>
        <w:t xml:space="preserve">. </w:t>
      </w:r>
      <w:r w:rsidRPr="00B915F3">
        <w:rPr>
          <w:shd w:val="clear" w:color="auto" w:fill="FFFFFF"/>
        </w:rPr>
        <w:t>N</w:t>
      </w:r>
      <w:r w:rsidRPr="00B915F3">
        <w:rPr>
          <w:shd w:val="clear" w:color="auto" w:fill="FFFFFF"/>
          <w:lang w:val="vi-VN"/>
        </w:rPr>
        <w:t xml:space="preserve">gân hàng Chính sách xã hội cho vay tối đa </w:t>
      </w:r>
      <w:r w:rsidRPr="00B915F3">
        <w:rPr>
          <w:b/>
          <w:shd w:val="clear" w:color="auto" w:fill="FFFFFF"/>
        </w:rPr>
        <w:t>50</w:t>
      </w:r>
      <w:r w:rsidRPr="00B915F3">
        <w:rPr>
          <w:shd w:val="clear" w:color="auto" w:fill="FFFFFF"/>
          <w:lang w:val="vi-VN"/>
        </w:rPr>
        <w:t xml:space="preserve"> triệu đồng/hộ</w:t>
      </w:r>
      <w:r w:rsidRPr="00B915F3">
        <w:rPr>
          <w:shd w:val="clear" w:color="auto" w:fill="FFFFFF"/>
        </w:rPr>
        <w:t>; đảm bảo sau khi được hỗ trợ các hộ có thể xây dựng được sàn tránh bão lụt tối thiểu 15m</w:t>
      </w:r>
      <w:r w:rsidRPr="006A3037">
        <w:rPr>
          <w:shd w:val="clear" w:color="auto" w:fill="FFFFFF"/>
          <w:vertAlign w:val="superscript"/>
        </w:rPr>
        <w:t>2</w:t>
      </w:r>
      <w:r w:rsidRPr="00B915F3">
        <w:rPr>
          <w:shd w:val="clear" w:color="auto" w:fill="FFFFFF"/>
        </w:rPr>
        <w:t xml:space="preserve"> theo yêu cầu</w:t>
      </w:r>
      <w:r w:rsidRPr="00B915F3">
        <w:rPr>
          <w:shd w:val="clear" w:color="auto" w:fill="FFFFFF"/>
          <w:lang w:val="vi-VN"/>
        </w:rPr>
        <w:t>, còn lại hộ gia đình tự huy động thêm từ cộng đồng, dòng họ và các nguồn kinh phí khác để xây dựng nhà ở</w:t>
      </w:r>
      <w:r w:rsidR="006A3037">
        <w:rPr>
          <w:shd w:val="clear" w:color="auto" w:fill="FFFFFF"/>
          <w:lang w:val="vi-VN"/>
        </w:rPr>
        <w:t xml:space="preserve"> tùy theo nhu cầu sử dụng</w:t>
      </w:r>
      <w:r w:rsidRPr="00B915F3">
        <w:rPr>
          <w:shd w:val="clear" w:color="auto" w:fill="FFFFFF"/>
          <w:lang w:val="vi-VN"/>
        </w:rPr>
        <w:t>.</w:t>
      </w:r>
    </w:p>
    <w:p w:rsidR="00D861A6" w:rsidRDefault="00D861A6" w:rsidP="003B06F3">
      <w:pPr>
        <w:spacing w:before="120" w:line="340" w:lineRule="exact"/>
        <w:ind w:firstLine="720"/>
        <w:jc w:val="both"/>
        <w:rPr>
          <w:color w:val="000000"/>
          <w:shd w:val="clear" w:color="auto" w:fill="FFFFFF"/>
          <w:lang w:val="vi-VN"/>
        </w:rPr>
      </w:pPr>
      <w:r>
        <w:rPr>
          <w:color w:val="000000"/>
          <w:shd w:val="clear" w:color="auto" w:fill="FFFFFF"/>
          <w:lang w:val="vi-VN"/>
        </w:rPr>
        <w:t>T</w:t>
      </w:r>
      <w:r w:rsidRPr="00F81E7E">
        <w:rPr>
          <w:color w:val="000000"/>
          <w:shd w:val="clear" w:color="auto" w:fill="FFFFFF"/>
          <w:lang w:val="vi-VN"/>
        </w:rPr>
        <w:t>heo báo cáo của 28 tỉnh/thành</w:t>
      </w:r>
      <w:r>
        <w:rPr>
          <w:color w:val="000000"/>
          <w:shd w:val="clear" w:color="auto" w:fill="FFFFFF"/>
          <w:lang w:val="vi-VN"/>
        </w:rPr>
        <w:t xml:space="preserve"> phố</w:t>
      </w:r>
      <w:r w:rsidRPr="00F81E7E">
        <w:rPr>
          <w:color w:val="000000"/>
          <w:shd w:val="clear" w:color="auto" w:fill="FFFFFF"/>
          <w:lang w:val="vi-VN"/>
        </w:rPr>
        <w:t xml:space="preserve"> ven biển, hiện nay có khoảng </w:t>
      </w:r>
      <w:r w:rsidR="006F00F3">
        <w:rPr>
          <w:b/>
          <w:bCs/>
          <w:color w:val="000000"/>
          <w:shd w:val="clear" w:color="auto" w:fill="FFFFFF"/>
          <w:lang w:val="vi-VN"/>
        </w:rPr>
        <w:t>65.500</w:t>
      </w:r>
      <w:r w:rsidRPr="00F81E7E">
        <w:rPr>
          <w:color w:val="000000"/>
          <w:shd w:val="clear" w:color="auto" w:fill="FFFFFF"/>
          <w:lang w:val="vi-VN"/>
        </w:rPr>
        <w:t xml:space="preserve"> hộ đối tượng</w:t>
      </w:r>
      <w:r>
        <w:rPr>
          <w:color w:val="000000"/>
          <w:shd w:val="clear" w:color="auto" w:fill="FFFFFF"/>
          <w:lang w:val="vi-VN"/>
        </w:rPr>
        <w:t xml:space="preserve"> cần hỗ trợ xây dựng nhà ở phòng, tránh bão, lụt;</w:t>
      </w:r>
      <w:r w:rsidRPr="00F81E7E">
        <w:rPr>
          <w:color w:val="000000"/>
          <w:shd w:val="clear" w:color="auto" w:fill="FFFFFF"/>
          <w:lang w:val="vi-VN"/>
        </w:rPr>
        <w:t xml:space="preserve"> trong đó có </w:t>
      </w:r>
      <w:r w:rsidR="006F00F3">
        <w:rPr>
          <w:b/>
          <w:color w:val="000000"/>
          <w:shd w:val="clear" w:color="auto" w:fill="FFFFFF"/>
          <w:lang w:val="vi-VN"/>
        </w:rPr>
        <w:t>30.000</w:t>
      </w:r>
      <w:r w:rsidRPr="00F81E7E">
        <w:rPr>
          <w:color w:val="000000"/>
          <w:shd w:val="clear" w:color="auto" w:fill="FFFFFF"/>
          <w:lang w:val="vi-VN"/>
        </w:rPr>
        <w:t xml:space="preserve"> hộ nghèo, </w:t>
      </w:r>
      <w:r w:rsidR="006F00F3">
        <w:rPr>
          <w:b/>
          <w:color w:val="000000"/>
          <w:shd w:val="clear" w:color="auto" w:fill="FFFFFF"/>
          <w:lang w:val="vi-VN"/>
        </w:rPr>
        <w:t>35.500</w:t>
      </w:r>
      <w:r w:rsidRPr="00F81E7E">
        <w:rPr>
          <w:color w:val="000000"/>
          <w:shd w:val="clear" w:color="auto" w:fill="FFFFFF"/>
          <w:lang w:val="vi-VN"/>
        </w:rPr>
        <w:t xml:space="preserve"> hộ cận nghèo theo chuẩn nghèo tiếp cận đa chiề</w:t>
      </w:r>
      <w:r>
        <w:rPr>
          <w:color w:val="000000"/>
          <w:shd w:val="clear" w:color="auto" w:fill="FFFFFF"/>
          <w:lang w:val="vi-VN"/>
        </w:rPr>
        <w:t>u.</w:t>
      </w:r>
      <w:r w:rsidR="006A3037">
        <w:rPr>
          <w:color w:val="000000"/>
          <w:shd w:val="clear" w:color="auto" w:fill="FFFFFF"/>
          <w:lang w:val="vi-VN"/>
        </w:rPr>
        <w:t xml:space="preserve"> Tạm tính số hộ có đối tượng bảo trợ bằng 2% tổng số đối tượng cần hỗ trợ là </w:t>
      </w:r>
      <w:r w:rsidR="006A3037" w:rsidRPr="006A3037">
        <w:rPr>
          <w:b/>
          <w:color w:val="000000"/>
          <w:shd w:val="clear" w:color="auto" w:fill="FFFFFF"/>
          <w:lang w:val="vi-VN"/>
        </w:rPr>
        <w:t>1.310</w:t>
      </w:r>
      <w:r w:rsidR="006A3037">
        <w:rPr>
          <w:color w:val="000000"/>
          <w:shd w:val="clear" w:color="auto" w:fill="FFFFFF"/>
          <w:lang w:val="vi-VN"/>
        </w:rPr>
        <w:t xml:space="preserve"> hộ.</w:t>
      </w:r>
    </w:p>
    <w:p w:rsidR="003B06F3" w:rsidRPr="00F81E7E" w:rsidRDefault="006A3037" w:rsidP="003B06F3">
      <w:pPr>
        <w:spacing w:before="120" w:line="340" w:lineRule="exact"/>
        <w:ind w:firstLine="720"/>
        <w:jc w:val="both"/>
        <w:rPr>
          <w:color w:val="000000"/>
          <w:shd w:val="clear" w:color="auto" w:fill="FFFFFF"/>
          <w:lang w:val="vi-VN"/>
        </w:rPr>
      </w:pPr>
      <w:r>
        <w:rPr>
          <w:color w:val="000000"/>
          <w:shd w:val="clear" w:color="auto" w:fill="FFFFFF"/>
          <w:lang w:val="vi-VN"/>
        </w:rPr>
        <w:t>Như vậy, nhu</w:t>
      </w:r>
      <w:r w:rsidR="003B06F3" w:rsidRPr="00F81E7E">
        <w:rPr>
          <w:color w:val="000000"/>
          <w:shd w:val="clear" w:color="auto" w:fill="FFFFFF"/>
          <w:lang w:val="vi-VN"/>
        </w:rPr>
        <w:t xml:space="preserve"> cầu vốn ngân sách trung ương </w:t>
      </w:r>
      <w:r w:rsidR="00D861A6">
        <w:rPr>
          <w:color w:val="000000"/>
          <w:shd w:val="clear" w:color="auto" w:fill="FFFFFF"/>
          <w:lang w:val="vi-VN"/>
        </w:rPr>
        <w:t xml:space="preserve">giai đoạn 2022-2025 </w:t>
      </w:r>
      <w:r w:rsidR="003B06F3" w:rsidRPr="00F81E7E">
        <w:rPr>
          <w:color w:val="000000"/>
          <w:shd w:val="clear" w:color="auto" w:fill="FFFFFF"/>
          <w:lang w:val="vi-VN"/>
        </w:rPr>
        <w:t xml:space="preserve">để thực hiện khoảng </w:t>
      </w:r>
      <w:r w:rsidR="00CD362F">
        <w:rPr>
          <w:b/>
          <w:color w:val="000000"/>
          <w:shd w:val="clear" w:color="auto" w:fill="FFFFFF"/>
          <w:lang w:val="vi-VN"/>
        </w:rPr>
        <w:t>2.960,6</w:t>
      </w:r>
      <w:r w:rsidR="003B06F3" w:rsidRPr="00F81E7E">
        <w:rPr>
          <w:color w:val="000000"/>
          <w:shd w:val="clear" w:color="auto" w:fill="FFFFFF"/>
          <w:lang w:val="vi-VN"/>
        </w:rPr>
        <w:t xml:space="preserve"> tỷ đồng, trong đó: Vốn ngân sách trung ương hỗ trợ </w:t>
      </w:r>
      <w:r>
        <w:rPr>
          <w:color w:val="000000"/>
          <w:shd w:val="clear" w:color="auto" w:fill="FFFFFF"/>
          <w:lang w:val="vi-VN"/>
        </w:rPr>
        <w:t>các hộ gia đình</w:t>
      </w:r>
      <w:r w:rsidR="003B06F3" w:rsidRPr="00F81E7E">
        <w:rPr>
          <w:color w:val="000000"/>
          <w:shd w:val="clear" w:color="auto" w:fill="FFFFFF"/>
          <w:lang w:val="vi-VN"/>
        </w:rPr>
        <w:t xml:space="preserve"> xây dựng nhà ở phòng, tránh bão, lụt theo Quyết định số 48/2014/QĐ-TTg </w:t>
      </w:r>
      <w:r w:rsidR="00D861A6">
        <w:rPr>
          <w:color w:val="000000"/>
          <w:shd w:val="clear" w:color="auto" w:fill="FFFFFF"/>
          <w:lang w:val="vi-VN"/>
        </w:rPr>
        <w:t xml:space="preserve">sửa đổi, bổ sung </w:t>
      </w:r>
      <w:r w:rsidR="003B06F3" w:rsidRPr="00F81E7E">
        <w:rPr>
          <w:color w:val="000000"/>
          <w:shd w:val="clear" w:color="auto" w:fill="FFFFFF"/>
          <w:lang w:val="vi-VN"/>
        </w:rPr>
        <w:t xml:space="preserve">khoảng </w:t>
      </w:r>
      <w:r>
        <w:rPr>
          <w:b/>
          <w:color w:val="000000"/>
          <w:shd w:val="clear" w:color="auto" w:fill="FFFFFF"/>
          <w:lang w:val="vi-VN"/>
        </w:rPr>
        <w:t>1.323,1</w:t>
      </w:r>
      <w:r w:rsidR="003B06F3" w:rsidRPr="00F81E7E">
        <w:rPr>
          <w:color w:val="000000"/>
          <w:shd w:val="clear" w:color="auto" w:fill="FFFFFF"/>
          <w:lang w:val="vi-VN"/>
        </w:rPr>
        <w:t xml:space="preserve"> tỷ đồ</w:t>
      </w:r>
      <w:r w:rsidR="00CD362F">
        <w:rPr>
          <w:color w:val="000000"/>
          <w:shd w:val="clear" w:color="auto" w:fill="FFFFFF"/>
          <w:lang w:val="vi-VN"/>
        </w:rPr>
        <w:t>ng</w:t>
      </w:r>
      <w:r w:rsidR="003B06F3" w:rsidRPr="00F81E7E">
        <w:rPr>
          <w:color w:val="000000"/>
          <w:shd w:val="clear" w:color="auto" w:fill="FFFFFF"/>
          <w:lang w:val="vi-VN"/>
        </w:rPr>
        <w:t xml:space="preserve"> </w:t>
      </w:r>
      <w:r w:rsidR="00CD362F">
        <w:rPr>
          <w:color w:val="000000"/>
          <w:shd w:val="clear" w:color="auto" w:fill="FFFFFF"/>
          <w:lang w:val="vi-VN"/>
        </w:rPr>
        <w:t>(</w:t>
      </w:r>
      <w:r w:rsidR="003B06F3" w:rsidRPr="00F81E7E">
        <w:rPr>
          <w:color w:val="000000"/>
          <w:shd w:val="clear" w:color="auto" w:fill="FFFFFF"/>
          <w:lang w:val="vi-VN"/>
        </w:rPr>
        <w:t xml:space="preserve">bao gồm </w:t>
      </w:r>
      <w:r>
        <w:rPr>
          <w:color w:val="000000"/>
          <w:shd w:val="clear" w:color="auto" w:fill="FFFFFF"/>
          <w:lang w:val="vi-VN"/>
        </w:rPr>
        <w:t xml:space="preserve">khoảng </w:t>
      </w:r>
      <w:r w:rsidRPr="006A3037">
        <w:rPr>
          <w:b/>
          <w:color w:val="000000"/>
          <w:shd w:val="clear" w:color="auto" w:fill="FFFFFF"/>
          <w:lang w:val="vi-VN"/>
        </w:rPr>
        <w:t>39,3</w:t>
      </w:r>
      <w:r>
        <w:rPr>
          <w:color w:val="000000"/>
          <w:shd w:val="clear" w:color="auto" w:fill="FFFFFF"/>
          <w:lang w:val="vi-VN"/>
        </w:rPr>
        <w:t xml:space="preserve"> tỷ đồng hỗ trợ cho các hộ gia đình có đối tượng bảo trợ xã hội và </w:t>
      </w:r>
      <w:r>
        <w:rPr>
          <w:b/>
          <w:color w:val="000000"/>
          <w:shd w:val="clear" w:color="auto" w:fill="FFFFFF"/>
          <w:lang w:val="vi-VN"/>
        </w:rPr>
        <w:t>1.283,8</w:t>
      </w:r>
      <w:r w:rsidRPr="00F81E7E">
        <w:rPr>
          <w:color w:val="000000"/>
          <w:shd w:val="clear" w:color="auto" w:fill="FFFFFF"/>
          <w:lang w:val="vi-VN"/>
        </w:rPr>
        <w:t xml:space="preserve"> tỷ đồng vốn hỗ trợ trực tiếp cho hộ nghèo</w:t>
      </w:r>
      <w:r>
        <w:rPr>
          <w:color w:val="000000"/>
          <w:shd w:val="clear" w:color="auto" w:fill="FFFFFF"/>
          <w:lang w:val="vi-VN"/>
        </w:rPr>
        <w:t xml:space="preserve">, hộ </w:t>
      </w:r>
      <w:r w:rsidRPr="00F81E7E">
        <w:rPr>
          <w:color w:val="000000"/>
          <w:shd w:val="clear" w:color="auto" w:fill="FFFFFF"/>
          <w:lang w:val="vi-VN"/>
        </w:rPr>
        <w:t>cận nghèo</w:t>
      </w:r>
      <w:r>
        <w:rPr>
          <w:color w:val="000000"/>
          <w:shd w:val="clear" w:color="auto" w:fill="FFFFFF"/>
          <w:lang w:val="vi-VN"/>
        </w:rPr>
        <w:t xml:space="preserve"> khác</w:t>
      </w:r>
      <w:r w:rsidR="00CD362F">
        <w:rPr>
          <w:color w:val="000000"/>
          <w:shd w:val="clear" w:color="auto" w:fill="FFFFFF"/>
          <w:lang w:val="vi-VN"/>
        </w:rPr>
        <w:t>)</w:t>
      </w:r>
      <w:r w:rsidR="003B06F3" w:rsidRPr="00F81E7E">
        <w:rPr>
          <w:color w:val="000000"/>
          <w:shd w:val="clear" w:color="auto" w:fill="FFFFFF"/>
          <w:lang w:val="vi-VN"/>
        </w:rPr>
        <w:t xml:space="preserve">; khoảng </w:t>
      </w:r>
      <w:r>
        <w:rPr>
          <w:b/>
          <w:color w:val="000000"/>
          <w:shd w:val="clear" w:color="auto" w:fill="FFFFFF"/>
          <w:lang w:val="vi-VN"/>
        </w:rPr>
        <w:t>1.637,5</w:t>
      </w:r>
      <w:r w:rsidR="003B06F3" w:rsidRPr="00F81E7E">
        <w:rPr>
          <w:color w:val="000000"/>
          <w:shd w:val="clear" w:color="auto" w:fill="FFFFFF"/>
          <w:lang w:val="vi-VN"/>
        </w:rPr>
        <w:t xml:space="preserve"> tỷ đồng vốn ngân sách TW cấp 50% cho ngân hàng Chính sách xã hội để cho vay ưu đãi, 50% còn lại ngân hàng Chính sách xã hội tự huy động.</w:t>
      </w:r>
    </w:p>
    <w:p w:rsidR="000B4022" w:rsidRPr="00180B34" w:rsidRDefault="000B4022" w:rsidP="000B4022">
      <w:pPr>
        <w:spacing w:before="120" w:after="0" w:line="340" w:lineRule="exact"/>
        <w:ind w:firstLine="720"/>
        <w:jc w:val="both"/>
        <w:rPr>
          <w:lang w:val="fr-FR"/>
        </w:rPr>
      </w:pPr>
      <w:r w:rsidRPr="00A2457B">
        <w:rPr>
          <w:lang w:val="fr-FR"/>
        </w:rPr>
        <w:t>Ngoài nguồn kinh phí do ngân sách nhà nước hỗ trợ trực tiếp</w:t>
      </w:r>
      <w:r w:rsidR="009D6E85">
        <w:rPr>
          <w:lang w:val="vi-VN"/>
        </w:rPr>
        <w:t xml:space="preserve"> </w:t>
      </w:r>
      <w:r w:rsidRPr="00A2457B">
        <w:rPr>
          <w:lang w:val="fr-FR"/>
        </w:rPr>
        <w:t xml:space="preserve">và vốn vay </w:t>
      </w:r>
      <w:r>
        <w:rPr>
          <w:lang w:val="vi-VN"/>
        </w:rPr>
        <w:t xml:space="preserve">ưu đãi </w:t>
      </w:r>
      <w:r w:rsidRPr="00A2457B">
        <w:rPr>
          <w:lang w:val="fr-FR"/>
        </w:rPr>
        <w:t xml:space="preserve">từ </w:t>
      </w:r>
      <w:r w:rsidRPr="00A2457B">
        <w:rPr>
          <w:spacing w:val="-2"/>
          <w:lang w:val="nb-NO"/>
        </w:rPr>
        <w:t>Ngân hàng Chính sách xã hội</w:t>
      </w:r>
      <w:r w:rsidRPr="00A2457B">
        <w:rPr>
          <w:lang w:val="fr-FR"/>
        </w:rPr>
        <w:t xml:space="preserve">, </w:t>
      </w:r>
      <w:r>
        <w:rPr>
          <w:lang w:val="vi-VN"/>
        </w:rPr>
        <w:t xml:space="preserve">tùy điều kiện cụ thể, các tỉnh/thành phố có thể bố trí thêm </w:t>
      </w:r>
      <w:r w:rsidRPr="00A2457B">
        <w:rPr>
          <w:lang w:val="fr-FR"/>
        </w:rPr>
        <w:t>kinh phí từ ngân sách địa phương và huy động thêm sự tham gia của cộng đồng, các nguồn vốn hợp pháp</w:t>
      </w:r>
      <w:r w:rsidRPr="00180B34">
        <w:rPr>
          <w:lang w:val="fr-FR"/>
        </w:rPr>
        <w:t xml:space="preserve"> khác để hỗ trợ cho các hộ gia đình</w:t>
      </w:r>
      <w:r>
        <w:rPr>
          <w:lang w:val="vi-VN"/>
        </w:rPr>
        <w:t xml:space="preserve"> như trong giai đoạn 2014-2021. </w:t>
      </w:r>
      <w:r w:rsidRPr="00180B34">
        <w:rPr>
          <w:lang w:val="fr-FR"/>
        </w:rPr>
        <w:t xml:space="preserve">Bên cạnh đó, các hộ gia đình cũng tự bỏ thêm kinh phí hoặc huy động thêm nguồn hỗ trợ bằng tiền, vật liệu, nhân công...từ người thân, họ hàng, cộng đồng để nâng cao chất lượng nhà ở. </w:t>
      </w:r>
      <w:r>
        <w:rPr>
          <w:lang w:val="vi-VN"/>
        </w:rPr>
        <w:t>Đây cũng là các nguồn vốn bổ sung mang lại hiệu quả, giúp các hộ gia đình xây dựng nhà ở đáp ứng yêu cầu theo quy định</w:t>
      </w:r>
      <w:r w:rsidRPr="00180B34">
        <w:rPr>
          <w:lang w:val="fr-FR"/>
        </w:rPr>
        <w:t>.</w:t>
      </w:r>
    </w:p>
    <w:p w:rsidR="00661DB1" w:rsidRPr="00661DB1" w:rsidRDefault="00661DB1" w:rsidP="00661DB1">
      <w:pPr>
        <w:pStyle w:val="Heading1"/>
        <w:spacing w:before="120" w:line="340" w:lineRule="exact"/>
        <w:rPr>
          <w:lang w:val="vi-VN"/>
        </w:rPr>
      </w:pPr>
      <w:r w:rsidRPr="00B81212">
        <w:rPr>
          <w:lang w:val="it-IT"/>
        </w:rPr>
        <w:t>V</w:t>
      </w:r>
      <w:r>
        <w:rPr>
          <w:lang w:val="vi-VN"/>
        </w:rPr>
        <w:t>I</w:t>
      </w:r>
      <w:r w:rsidRPr="00B81212">
        <w:rPr>
          <w:lang w:val="it-IT"/>
        </w:rPr>
        <w:t>.</w:t>
      </w:r>
      <w:r>
        <w:rPr>
          <w:lang w:val="vi-VN"/>
        </w:rPr>
        <w:t xml:space="preserve"> ĐÁNH GIÁ TÁC ĐỘNG CỦA CHÍNH SÁCH</w:t>
      </w:r>
    </w:p>
    <w:p w:rsidR="00661DB1" w:rsidRPr="00ED0B03" w:rsidRDefault="00661DB1" w:rsidP="00661DB1">
      <w:pPr>
        <w:spacing w:before="120" w:after="0" w:line="340" w:lineRule="exact"/>
        <w:rPr>
          <w:b/>
          <w:lang w:val="vi-VN"/>
        </w:rPr>
      </w:pPr>
      <w:r w:rsidRPr="00ED0B03">
        <w:rPr>
          <w:b/>
          <w:lang w:val="vi-VN"/>
        </w:rPr>
        <w:tab/>
      </w:r>
      <w:r w:rsidR="00ED0B03" w:rsidRPr="00ED0B03">
        <w:rPr>
          <w:b/>
          <w:lang w:val="vi-VN"/>
        </w:rPr>
        <w:t xml:space="preserve">1. </w:t>
      </w:r>
      <w:r w:rsidR="003D2650">
        <w:rPr>
          <w:b/>
          <w:lang w:val="vi-VN"/>
        </w:rPr>
        <w:t>T</w:t>
      </w:r>
      <w:r w:rsidRPr="00ED0B03">
        <w:rPr>
          <w:b/>
          <w:lang w:val="vi-VN"/>
        </w:rPr>
        <w:t xml:space="preserve">ác động </w:t>
      </w:r>
      <w:r w:rsidR="00C7505E">
        <w:rPr>
          <w:b/>
          <w:lang w:val="vi-VN"/>
        </w:rPr>
        <w:t>về</w:t>
      </w:r>
      <w:r w:rsidRPr="00ED0B03">
        <w:rPr>
          <w:b/>
          <w:lang w:val="vi-VN"/>
        </w:rPr>
        <w:t xml:space="preserve"> thủ tục hành chính</w:t>
      </w:r>
    </w:p>
    <w:p w:rsidR="00716D0D" w:rsidRDefault="00716D0D" w:rsidP="00C7505E">
      <w:pPr>
        <w:spacing w:before="120" w:after="0" w:line="340" w:lineRule="exact"/>
        <w:jc w:val="both"/>
        <w:rPr>
          <w:lang w:val="vi-VN"/>
        </w:rPr>
      </w:pPr>
      <w:r>
        <w:rPr>
          <w:lang w:val="vi-VN"/>
        </w:rPr>
        <w:tab/>
      </w:r>
      <w:r w:rsidR="00CD362F">
        <w:rPr>
          <w:lang w:val="vi-VN"/>
        </w:rPr>
        <w:t>V</w:t>
      </w:r>
      <w:r>
        <w:rPr>
          <w:lang w:val="vi-VN"/>
        </w:rPr>
        <w:t xml:space="preserve">iệc </w:t>
      </w:r>
      <w:r w:rsidR="00CD362F">
        <w:rPr>
          <w:lang w:val="vi-VN"/>
        </w:rPr>
        <w:t xml:space="preserve">triển khai </w:t>
      </w:r>
      <w:r>
        <w:rPr>
          <w:lang w:val="vi-VN"/>
        </w:rPr>
        <w:t>thực hiện</w:t>
      </w:r>
      <w:r w:rsidR="00CD362F">
        <w:rPr>
          <w:lang w:val="vi-VN"/>
        </w:rPr>
        <w:t xml:space="preserve"> chính sách</w:t>
      </w:r>
      <w:r>
        <w:rPr>
          <w:lang w:val="vi-VN"/>
        </w:rPr>
        <w:t xml:space="preserve"> hỗ trợ các hộ gia đình xây dựng nhà ở phòng, tránh bão, lụ</w:t>
      </w:r>
      <w:r w:rsidR="00CD362F">
        <w:rPr>
          <w:lang w:val="vi-VN"/>
        </w:rPr>
        <w:t>t theo Quyết định số 48/2014/QĐ-TTg sửa đổi, bổ sung</w:t>
      </w:r>
      <w:r>
        <w:rPr>
          <w:lang w:val="vi-VN"/>
        </w:rPr>
        <w:t xml:space="preserve"> </w:t>
      </w:r>
      <w:r w:rsidR="00CD362F">
        <w:rPr>
          <w:lang w:val="vi-VN"/>
        </w:rPr>
        <w:t>không làm phát sinh thủ tục hành chính so với Quyết định số 48/2014/QĐ-TTg trong giai đoạn trước.</w:t>
      </w:r>
    </w:p>
    <w:p w:rsidR="00661DB1" w:rsidRPr="009F1F2B" w:rsidRDefault="00661DB1" w:rsidP="00CD362F">
      <w:pPr>
        <w:spacing w:before="120" w:line="340" w:lineRule="exact"/>
        <w:jc w:val="both"/>
        <w:rPr>
          <w:b/>
          <w:lang w:val="vi-VN"/>
        </w:rPr>
      </w:pPr>
      <w:r>
        <w:rPr>
          <w:lang w:val="vi-VN"/>
        </w:rPr>
        <w:tab/>
      </w:r>
      <w:r w:rsidR="00FA6811" w:rsidRPr="009F1F2B">
        <w:rPr>
          <w:b/>
          <w:lang w:val="vi-VN"/>
        </w:rPr>
        <w:t>2.</w:t>
      </w:r>
      <w:r w:rsidR="0050008E">
        <w:rPr>
          <w:b/>
          <w:lang w:val="vi-VN"/>
        </w:rPr>
        <w:t xml:space="preserve"> </w:t>
      </w:r>
      <w:r w:rsidR="00460ABC">
        <w:rPr>
          <w:b/>
          <w:lang w:val="vi-VN"/>
        </w:rPr>
        <w:t>V</w:t>
      </w:r>
      <w:r w:rsidR="00C7505E">
        <w:rPr>
          <w:b/>
          <w:lang w:val="vi-VN"/>
        </w:rPr>
        <w:t>ề</w:t>
      </w:r>
      <w:r w:rsidR="009F1F2B" w:rsidRPr="009F1F2B">
        <w:rPr>
          <w:b/>
          <w:lang w:val="vi-VN"/>
        </w:rPr>
        <w:t xml:space="preserve"> nguồn vốn ngân sách nhà nước để thực hiện</w:t>
      </w:r>
    </w:p>
    <w:p w:rsidR="009F1F2B" w:rsidRPr="00F81E7E" w:rsidRDefault="009F1F2B" w:rsidP="009F1F2B">
      <w:pPr>
        <w:spacing w:before="120" w:line="340" w:lineRule="exact"/>
        <w:ind w:firstLine="720"/>
        <w:jc w:val="both"/>
        <w:rPr>
          <w:color w:val="000000"/>
          <w:shd w:val="clear" w:color="auto" w:fill="FFFFFF"/>
          <w:lang w:val="vi-VN"/>
        </w:rPr>
      </w:pPr>
      <w:r w:rsidRPr="00F81E7E">
        <w:rPr>
          <w:color w:val="000000"/>
          <w:shd w:val="clear" w:color="auto" w:fill="FFFFFF"/>
          <w:lang w:val="vi-VN"/>
        </w:rPr>
        <w:t xml:space="preserve">Nhu cầu vốn ngân sách </w:t>
      </w:r>
      <w:r>
        <w:rPr>
          <w:color w:val="000000"/>
          <w:shd w:val="clear" w:color="auto" w:fill="FFFFFF"/>
          <w:lang w:val="vi-VN"/>
        </w:rPr>
        <w:t>nhà nước</w:t>
      </w:r>
      <w:r w:rsidR="007C6792">
        <w:rPr>
          <w:color w:val="000000"/>
          <w:shd w:val="clear" w:color="auto" w:fill="FFFFFF"/>
          <w:lang w:val="vi-VN"/>
        </w:rPr>
        <w:t xml:space="preserve"> </w:t>
      </w:r>
      <w:r>
        <w:rPr>
          <w:color w:val="000000"/>
          <w:shd w:val="clear" w:color="auto" w:fill="FFFFFF"/>
          <w:lang w:val="vi-VN"/>
        </w:rPr>
        <w:t xml:space="preserve">giai đoạn 2022-2025 </w:t>
      </w:r>
      <w:r w:rsidRPr="00F81E7E">
        <w:rPr>
          <w:color w:val="000000"/>
          <w:shd w:val="clear" w:color="auto" w:fill="FFFFFF"/>
          <w:lang w:val="vi-VN"/>
        </w:rPr>
        <w:t xml:space="preserve">để thực hiện khoảng </w:t>
      </w:r>
      <w:r w:rsidR="00CD362F">
        <w:rPr>
          <w:b/>
          <w:color w:val="000000"/>
          <w:shd w:val="clear" w:color="auto" w:fill="FFFFFF"/>
          <w:lang w:val="vi-VN"/>
        </w:rPr>
        <w:t>2.960,6</w:t>
      </w:r>
      <w:r w:rsidRPr="00F81E7E">
        <w:rPr>
          <w:color w:val="000000"/>
          <w:shd w:val="clear" w:color="auto" w:fill="FFFFFF"/>
          <w:lang w:val="vi-VN"/>
        </w:rPr>
        <w:t xml:space="preserve"> tỷ đồng, trong đó:</w:t>
      </w:r>
    </w:p>
    <w:p w:rsidR="009F1F2B" w:rsidRDefault="009F1F2B" w:rsidP="009F1F2B">
      <w:pPr>
        <w:spacing w:before="120" w:line="340" w:lineRule="exact"/>
        <w:ind w:firstLine="720"/>
        <w:jc w:val="both"/>
        <w:rPr>
          <w:color w:val="000000"/>
          <w:shd w:val="clear" w:color="auto" w:fill="FFFFFF"/>
          <w:lang w:val="vi-VN"/>
        </w:rPr>
      </w:pPr>
      <w:r w:rsidRPr="00F81E7E">
        <w:rPr>
          <w:color w:val="000000"/>
          <w:shd w:val="clear" w:color="auto" w:fill="FFFFFF"/>
          <w:lang w:val="vi-VN"/>
        </w:rPr>
        <w:t xml:space="preserve">- Vốn ngân sách trung ương hỗ trợ </w:t>
      </w:r>
      <w:r w:rsidR="00CD362F">
        <w:rPr>
          <w:color w:val="000000"/>
          <w:shd w:val="clear" w:color="auto" w:fill="FFFFFF"/>
          <w:lang w:val="vi-VN"/>
        </w:rPr>
        <w:t>các hộ gia đình</w:t>
      </w:r>
      <w:r w:rsidRPr="00F81E7E">
        <w:rPr>
          <w:color w:val="000000"/>
          <w:shd w:val="clear" w:color="auto" w:fill="FFFFFF"/>
          <w:lang w:val="vi-VN"/>
        </w:rPr>
        <w:t xml:space="preserve"> xây dựng nhà ở phòng, tránh bão, lụt</w:t>
      </w:r>
      <w:r>
        <w:rPr>
          <w:color w:val="000000"/>
          <w:shd w:val="clear" w:color="auto" w:fill="FFFFFF"/>
          <w:lang w:val="vi-VN"/>
        </w:rPr>
        <w:t xml:space="preserve">: </w:t>
      </w:r>
      <w:r w:rsidR="00CD362F">
        <w:rPr>
          <w:b/>
          <w:color w:val="000000"/>
          <w:shd w:val="clear" w:color="auto" w:fill="FFFFFF"/>
          <w:lang w:val="vi-VN"/>
        </w:rPr>
        <w:t>1.323,1</w:t>
      </w:r>
      <w:r w:rsidR="00CD362F" w:rsidRPr="00F81E7E">
        <w:rPr>
          <w:color w:val="000000"/>
          <w:shd w:val="clear" w:color="auto" w:fill="FFFFFF"/>
          <w:lang w:val="vi-VN"/>
        </w:rPr>
        <w:t xml:space="preserve"> </w:t>
      </w:r>
      <w:r w:rsidRPr="00F81E7E">
        <w:rPr>
          <w:color w:val="000000"/>
          <w:shd w:val="clear" w:color="auto" w:fill="FFFFFF"/>
          <w:lang w:val="vi-VN"/>
        </w:rPr>
        <w:t xml:space="preserve">tỷ đồng; </w:t>
      </w:r>
    </w:p>
    <w:p w:rsidR="009F1F2B" w:rsidRPr="00F81E7E" w:rsidRDefault="009F1F2B" w:rsidP="009F1F2B">
      <w:pPr>
        <w:spacing w:before="120" w:line="340" w:lineRule="exact"/>
        <w:ind w:firstLine="720"/>
        <w:jc w:val="both"/>
        <w:rPr>
          <w:color w:val="000000"/>
          <w:shd w:val="clear" w:color="auto" w:fill="FFFFFF"/>
          <w:lang w:val="vi-VN"/>
        </w:rPr>
      </w:pPr>
      <w:r>
        <w:rPr>
          <w:color w:val="000000"/>
          <w:shd w:val="clear" w:color="auto" w:fill="FFFFFF"/>
          <w:lang w:val="vi-VN"/>
        </w:rPr>
        <w:lastRenderedPageBreak/>
        <w:t>- V</w:t>
      </w:r>
      <w:r w:rsidRPr="00F81E7E">
        <w:rPr>
          <w:color w:val="000000"/>
          <w:shd w:val="clear" w:color="auto" w:fill="FFFFFF"/>
          <w:lang w:val="vi-VN"/>
        </w:rPr>
        <w:t xml:space="preserve">ốn ngân sách TW cấp 50% cho ngân hàng Chính sách xã hội để cho </w:t>
      </w:r>
      <w:r>
        <w:rPr>
          <w:color w:val="000000"/>
          <w:shd w:val="clear" w:color="auto" w:fill="FFFFFF"/>
          <w:lang w:val="vi-VN"/>
        </w:rPr>
        <w:t xml:space="preserve">các hộ gia đình </w:t>
      </w:r>
      <w:r w:rsidRPr="00F81E7E">
        <w:rPr>
          <w:color w:val="000000"/>
          <w:shd w:val="clear" w:color="auto" w:fill="FFFFFF"/>
          <w:lang w:val="vi-VN"/>
        </w:rPr>
        <w:t>vay ưu đãi</w:t>
      </w:r>
      <w:r>
        <w:rPr>
          <w:color w:val="000000"/>
          <w:shd w:val="clear" w:color="auto" w:fill="FFFFFF"/>
          <w:lang w:val="vi-VN"/>
        </w:rPr>
        <w:t>:</w:t>
      </w:r>
      <w:r w:rsidR="00AE4A13">
        <w:rPr>
          <w:color w:val="000000"/>
          <w:shd w:val="clear" w:color="auto" w:fill="FFFFFF"/>
          <w:lang w:val="vi-VN"/>
        </w:rPr>
        <w:t xml:space="preserve"> </w:t>
      </w:r>
      <w:r w:rsidRPr="00F81E7E">
        <w:rPr>
          <w:color w:val="000000"/>
          <w:shd w:val="clear" w:color="auto" w:fill="FFFFFF"/>
          <w:lang w:val="vi-VN"/>
        </w:rPr>
        <w:t xml:space="preserve">khoảng </w:t>
      </w:r>
      <w:r w:rsidR="007C6792">
        <w:rPr>
          <w:b/>
          <w:color w:val="000000"/>
          <w:shd w:val="clear" w:color="auto" w:fill="FFFFFF"/>
          <w:lang w:val="vi-VN"/>
        </w:rPr>
        <w:t>1.637,5</w:t>
      </w:r>
      <w:r w:rsidR="007C6792" w:rsidRPr="00F81E7E">
        <w:rPr>
          <w:color w:val="000000"/>
          <w:shd w:val="clear" w:color="auto" w:fill="FFFFFF"/>
          <w:lang w:val="vi-VN"/>
        </w:rPr>
        <w:t xml:space="preserve"> </w:t>
      </w:r>
      <w:r w:rsidRPr="00F81E7E">
        <w:rPr>
          <w:color w:val="000000"/>
          <w:shd w:val="clear" w:color="auto" w:fill="FFFFFF"/>
          <w:lang w:val="vi-VN"/>
        </w:rPr>
        <w:t>tỷ đồng</w:t>
      </w:r>
      <w:r w:rsidR="00AE4A13">
        <w:rPr>
          <w:color w:val="000000"/>
          <w:shd w:val="clear" w:color="auto" w:fill="FFFFFF"/>
          <w:lang w:val="vi-VN"/>
        </w:rPr>
        <w:t>.</w:t>
      </w:r>
    </w:p>
    <w:p w:rsidR="009F1F2B" w:rsidRPr="009F1F2B" w:rsidRDefault="009F1F2B" w:rsidP="009F1F2B">
      <w:pPr>
        <w:spacing w:before="120" w:after="0" w:line="340" w:lineRule="exact"/>
        <w:ind w:firstLine="720"/>
        <w:jc w:val="both"/>
        <w:rPr>
          <w:lang w:val="vi-VN"/>
        </w:rPr>
      </w:pPr>
      <w:r w:rsidRPr="00A2457B">
        <w:rPr>
          <w:lang w:val="fr-FR"/>
        </w:rPr>
        <w:t xml:space="preserve">Ngoài </w:t>
      </w:r>
      <w:r>
        <w:rPr>
          <w:lang w:val="vi-VN"/>
        </w:rPr>
        <w:t xml:space="preserve">các </w:t>
      </w:r>
      <w:r w:rsidRPr="00A2457B">
        <w:rPr>
          <w:lang w:val="fr-FR"/>
        </w:rPr>
        <w:t xml:space="preserve">nguồn kinh phí </w:t>
      </w:r>
      <w:r>
        <w:rPr>
          <w:lang w:val="vi-VN"/>
        </w:rPr>
        <w:t xml:space="preserve">trên còn có </w:t>
      </w:r>
      <w:r w:rsidRPr="00A2457B">
        <w:rPr>
          <w:lang w:val="fr-FR"/>
        </w:rPr>
        <w:t>các nguồn vốn hợp pháp</w:t>
      </w:r>
      <w:r w:rsidRPr="00180B34">
        <w:rPr>
          <w:lang w:val="fr-FR"/>
        </w:rPr>
        <w:t xml:space="preserve"> khác để hỗ trợ cho các hộ gia đình</w:t>
      </w:r>
      <w:r>
        <w:rPr>
          <w:lang w:val="vi-VN"/>
        </w:rPr>
        <w:t xml:space="preserve"> như: Vốn </w:t>
      </w:r>
      <w:r w:rsidR="00C7505E">
        <w:rPr>
          <w:lang w:val="vi-VN"/>
        </w:rPr>
        <w:t xml:space="preserve">bố trí thêm từ ngân sách địa phương, vốn </w:t>
      </w:r>
      <w:r>
        <w:rPr>
          <w:lang w:val="vi-VN"/>
        </w:rPr>
        <w:t>từ Quỹ Vì người nghèo, vốn huy động từ người thân, dòng họ của các hộ gia đình...</w:t>
      </w:r>
    </w:p>
    <w:p w:rsidR="00EA3C82" w:rsidRPr="009F1F2B" w:rsidRDefault="009F1F2B" w:rsidP="00661DB1">
      <w:pPr>
        <w:spacing w:before="120" w:after="0" w:line="340" w:lineRule="exact"/>
        <w:rPr>
          <w:b/>
          <w:lang w:val="vi-VN"/>
        </w:rPr>
      </w:pPr>
      <w:r w:rsidRPr="009F1F2B">
        <w:rPr>
          <w:b/>
          <w:lang w:val="vi-VN"/>
        </w:rPr>
        <w:tab/>
        <w:t>3. Tác động xã hội của chính sách</w:t>
      </w:r>
    </w:p>
    <w:p w:rsidR="003D2650" w:rsidRPr="00180B34" w:rsidRDefault="003D2650" w:rsidP="003D2650">
      <w:pPr>
        <w:spacing w:before="120" w:after="0" w:line="340" w:lineRule="exact"/>
        <w:ind w:firstLine="720"/>
        <w:jc w:val="both"/>
      </w:pPr>
      <w:r>
        <w:rPr>
          <w:lang w:val="vi-VN"/>
        </w:rPr>
        <w:t>Chính sách hỗ trợ hộ nghèo xây dựng nhà ở phòng, tránh bão, lụt</w:t>
      </w:r>
      <w:r w:rsidRPr="00180B34">
        <w:t xml:space="preserve"> góp phần giải quyết nhà ở cho </w:t>
      </w:r>
      <w:r>
        <w:t xml:space="preserve">các </w:t>
      </w:r>
      <w:r w:rsidRPr="00180B34">
        <w:t>hộ nghèo trong vùng</w:t>
      </w:r>
      <w:r>
        <w:rPr>
          <w:lang w:val="vi-VN"/>
        </w:rPr>
        <w:t xml:space="preserve"> bị ảnh hưởng bởi thiên tai</w:t>
      </w:r>
      <w:r w:rsidR="007B6622">
        <w:rPr>
          <w:lang w:val="vi-VN"/>
        </w:rPr>
        <w:t xml:space="preserve"> </w:t>
      </w:r>
      <w:r>
        <w:rPr>
          <w:lang w:val="vi-VN"/>
        </w:rPr>
        <w:t>đồng thời</w:t>
      </w:r>
      <w:r w:rsidR="007B6622">
        <w:rPr>
          <w:lang w:val="vi-VN"/>
        </w:rPr>
        <w:t xml:space="preserve"> </w:t>
      </w:r>
      <w:r w:rsidRPr="00180B34">
        <w:t>đảm bảo</w:t>
      </w:r>
      <w:r>
        <w:t xml:space="preserve"> an toàn về</w:t>
      </w:r>
      <w:r w:rsidRPr="00180B34">
        <w:t xml:space="preserve"> tính mạng</w:t>
      </w:r>
      <w:r>
        <w:t xml:space="preserve"> và tài sản </w:t>
      </w:r>
      <w:r>
        <w:rPr>
          <w:lang w:val="vi-VN"/>
        </w:rPr>
        <w:t>cho</w:t>
      </w:r>
      <w:r>
        <w:t xml:space="preserve"> các hộ nghèo</w:t>
      </w:r>
      <w:r w:rsidR="009C358E">
        <w:rPr>
          <w:lang w:val="vi-VN"/>
        </w:rPr>
        <w:t xml:space="preserve">, </w:t>
      </w:r>
      <w:r w:rsidRPr="00180B34">
        <w:t>góp phần xóa nhà tạm, dột nát</w:t>
      </w:r>
      <w:r>
        <w:t>, giảm nghèo bền vững</w:t>
      </w:r>
      <w:r w:rsidRPr="00180B34">
        <w:t>.</w:t>
      </w:r>
    </w:p>
    <w:p w:rsidR="0064009E" w:rsidRDefault="009C358E" w:rsidP="003D2650">
      <w:pPr>
        <w:spacing w:before="120" w:after="0" w:line="340" w:lineRule="exact"/>
        <w:ind w:firstLine="720"/>
        <w:jc w:val="both"/>
        <w:rPr>
          <w:lang w:val="vi-VN"/>
        </w:rPr>
      </w:pPr>
      <w:r>
        <w:rPr>
          <w:lang w:val="vi-VN"/>
        </w:rPr>
        <w:t>Trong các giai đoạn thực hiện trước,</w:t>
      </w:r>
      <w:r w:rsidR="003D2650" w:rsidRPr="00A2457B">
        <w:t xml:space="preserve"> chính sách đã </w:t>
      </w:r>
      <w:r w:rsidR="0064009E">
        <w:rPr>
          <w:lang w:val="vi-VN"/>
        </w:rPr>
        <w:t>phát huy hiệu quả tốt, được chứng minh qua các đợt thiên tai bão, lụt như trận mưa lũ lịch sử tháng 10 năm 2020 vừa qua tại miền Trung. T</w:t>
      </w:r>
      <w:r w:rsidR="003D2650" w:rsidRPr="00180B34">
        <w:rPr>
          <w:lang w:val="fr-FR"/>
        </w:rPr>
        <w:t xml:space="preserve">ừ nguồn vốn </w:t>
      </w:r>
      <w:r w:rsidR="003D2650">
        <w:rPr>
          <w:lang w:val="fr-FR"/>
        </w:rPr>
        <w:t>h</w:t>
      </w:r>
      <w:r w:rsidR="003D2650" w:rsidRPr="0055177C">
        <w:rPr>
          <w:lang w:val="fr-FR"/>
        </w:rPr>
        <w:t>ỗ</w:t>
      </w:r>
      <w:r w:rsidR="003D2650">
        <w:rPr>
          <w:lang w:val="fr-FR"/>
        </w:rPr>
        <w:t xml:space="preserve"> tr</w:t>
      </w:r>
      <w:r w:rsidR="003D2650" w:rsidRPr="0055177C">
        <w:rPr>
          <w:lang w:val="fr-FR"/>
        </w:rPr>
        <w:t>ợ</w:t>
      </w:r>
      <w:r w:rsidR="003D2650">
        <w:rPr>
          <w:lang w:val="fr-FR"/>
        </w:rPr>
        <w:t xml:space="preserve"> h</w:t>
      </w:r>
      <w:r w:rsidR="003D2650" w:rsidRPr="0055177C">
        <w:rPr>
          <w:lang w:val="fr-FR"/>
        </w:rPr>
        <w:t>ạ</w:t>
      </w:r>
      <w:r w:rsidR="003D2650">
        <w:rPr>
          <w:lang w:val="fr-FR"/>
        </w:rPr>
        <w:t>n ch</w:t>
      </w:r>
      <w:r w:rsidR="003D2650" w:rsidRPr="0055177C">
        <w:rPr>
          <w:lang w:val="fr-FR"/>
        </w:rPr>
        <w:t>ế</w:t>
      </w:r>
      <w:r w:rsidR="003D2650">
        <w:rPr>
          <w:lang w:val="fr-FR"/>
        </w:rPr>
        <w:t xml:space="preserve"> ban đ</w:t>
      </w:r>
      <w:r w:rsidR="003D2650" w:rsidRPr="0055177C">
        <w:rPr>
          <w:lang w:val="fr-FR"/>
        </w:rPr>
        <w:t>ầ</w:t>
      </w:r>
      <w:r w:rsidR="003D2650">
        <w:rPr>
          <w:lang w:val="fr-FR"/>
        </w:rPr>
        <w:t>u</w:t>
      </w:r>
      <w:r w:rsidR="003D2650" w:rsidRPr="00180B34">
        <w:rPr>
          <w:lang w:val="fr-FR"/>
        </w:rPr>
        <w:t xml:space="preserve"> của Chương trình đã huy động được nguồn lực rất lớn trong cộng đồng, xã hội để chăm lo vấn đề nhà ở cho người nghèo.</w:t>
      </w:r>
    </w:p>
    <w:p w:rsidR="003D2650" w:rsidRDefault="003D2650" w:rsidP="003D2650">
      <w:pPr>
        <w:spacing w:before="120" w:after="0" w:line="340" w:lineRule="exact"/>
        <w:ind w:firstLine="720"/>
        <w:jc w:val="both"/>
        <w:rPr>
          <w:lang w:val="vi-VN"/>
        </w:rPr>
      </w:pPr>
      <w:r w:rsidRPr="00180B34">
        <w:rPr>
          <w:lang w:val="fr-FR"/>
        </w:rPr>
        <w:t>Việc hỗ trợ nhà ở phòng, tránh bão, lụt là chính sách</w:t>
      </w:r>
      <w:r>
        <w:rPr>
          <w:lang w:val="fr-FR"/>
        </w:rPr>
        <w:t xml:space="preserve"> ch</w:t>
      </w:r>
      <w:r w:rsidRPr="00A2457B">
        <w:rPr>
          <w:lang w:val="fr-FR"/>
        </w:rPr>
        <w:t>ă</w:t>
      </w:r>
      <w:r>
        <w:rPr>
          <w:lang w:val="fr-FR"/>
        </w:rPr>
        <w:t>m lo đ</w:t>
      </w:r>
      <w:r w:rsidRPr="00A2457B">
        <w:rPr>
          <w:lang w:val="fr-FR"/>
        </w:rPr>
        <w:t>ờ</w:t>
      </w:r>
      <w:r>
        <w:rPr>
          <w:lang w:val="fr-FR"/>
        </w:rPr>
        <w:t>i s</w:t>
      </w:r>
      <w:r w:rsidRPr="00A2457B">
        <w:rPr>
          <w:lang w:val="fr-FR"/>
        </w:rPr>
        <w:t>ố</w:t>
      </w:r>
      <w:r>
        <w:rPr>
          <w:lang w:val="fr-FR"/>
        </w:rPr>
        <w:t>ng cho nh</w:t>
      </w:r>
      <w:r w:rsidRPr="00A2457B">
        <w:rPr>
          <w:lang w:val="fr-FR"/>
        </w:rPr>
        <w:t>â</w:t>
      </w:r>
      <w:r>
        <w:rPr>
          <w:lang w:val="fr-FR"/>
        </w:rPr>
        <w:t>n d</w:t>
      </w:r>
      <w:r w:rsidRPr="00A2457B">
        <w:rPr>
          <w:lang w:val="fr-FR"/>
        </w:rPr>
        <w:t>â</w:t>
      </w:r>
      <w:r>
        <w:rPr>
          <w:lang w:val="fr-FR"/>
        </w:rPr>
        <w:t>n,</w:t>
      </w:r>
      <w:r w:rsidRPr="00180B34">
        <w:rPr>
          <w:lang w:val="fr-FR"/>
        </w:rPr>
        <w:t xml:space="preserve"> mang ý nghĩa thiết thực và đầy tính nhân văn,</w:t>
      </w:r>
      <w:r w:rsidR="007B6622">
        <w:rPr>
          <w:lang w:val="vi-VN"/>
        </w:rPr>
        <w:t xml:space="preserve"> </w:t>
      </w:r>
      <w:r w:rsidRPr="00180B34">
        <w:rPr>
          <w:lang w:val="fr-FR"/>
        </w:rPr>
        <w:t>đã tạo thành phong trào tích cực</w:t>
      </w:r>
      <w:r>
        <w:rPr>
          <w:lang w:val="fr-FR"/>
        </w:rPr>
        <w:t>,</w:t>
      </w:r>
      <w:r w:rsidRPr="00180B34">
        <w:rPr>
          <w:lang w:val="fr-FR"/>
        </w:rPr>
        <w:t xml:space="preserve"> lan tỏa trong xã hội, được các cấp</w:t>
      </w:r>
      <w:r w:rsidR="007B6622">
        <w:rPr>
          <w:lang w:val="vi-VN"/>
        </w:rPr>
        <w:t xml:space="preserve"> </w:t>
      </w:r>
      <w:r w:rsidRPr="0055177C">
        <w:rPr>
          <w:lang w:val="fr-FR"/>
        </w:rPr>
        <w:t>ủy</w:t>
      </w:r>
      <w:r>
        <w:rPr>
          <w:lang w:val="fr-FR"/>
        </w:rPr>
        <w:t>, chính quyền</w:t>
      </w:r>
      <w:r w:rsidRPr="00180B34">
        <w:rPr>
          <w:lang w:val="fr-FR"/>
        </w:rPr>
        <w:t xml:space="preserve"> địa phương </w:t>
      </w:r>
      <w:r>
        <w:rPr>
          <w:lang w:val="fr-FR"/>
        </w:rPr>
        <w:t>quyết tâm</w:t>
      </w:r>
      <w:r w:rsidRPr="00180B34">
        <w:rPr>
          <w:lang w:val="fr-FR"/>
        </w:rPr>
        <w:t xml:space="preserve"> triển khai đồng bộ, hiệu quả và sự ủng hộ, đóng góp</w:t>
      </w:r>
      <w:r>
        <w:rPr>
          <w:lang w:val="fr-FR"/>
        </w:rPr>
        <w:t xml:space="preserve"> nhiệt tình</w:t>
      </w:r>
      <w:r w:rsidRPr="00180B34">
        <w:rPr>
          <w:lang w:val="fr-FR"/>
        </w:rPr>
        <w:t xml:space="preserve"> của cộng đồng.</w:t>
      </w:r>
    </w:p>
    <w:p w:rsidR="00DF1D9C" w:rsidRPr="00B81212" w:rsidRDefault="00DC6D7C" w:rsidP="0062313C">
      <w:pPr>
        <w:pStyle w:val="Heading1"/>
        <w:spacing w:before="120" w:line="340" w:lineRule="exact"/>
        <w:rPr>
          <w:lang w:val="it-IT"/>
        </w:rPr>
      </w:pPr>
      <w:r>
        <w:rPr>
          <w:lang w:val="vi-VN"/>
        </w:rPr>
        <w:t>V</w:t>
      </w:r>
      <w:r w:rsidR="00497D55">
        <w:t>I</w:t>
      </w:r>
      <w:r w:rsidR="00661DB1">
        <w:rPr>
          <w:lang w:val="vi-VN"/>
        </w:rPr>
        <w:t>I</w:t>
      </w:r>
      <w:r>
        <w:rPr>
          <w:lang w:val="vi-VN"/>
        </w:rPr>
        <w:t>.</w:t>
      </w:r>
      <w:r w:rsidR="00DF1D9C" w:rsidRPr="00B81212">
        <w:rPr>
          <w:lang w:val="it-IT"/>
        </w:rPr>
        <w:t xml:space="preserve"> TIẾP THU Ý KIẾN GÓP Ý CỦA CÁC BỘ, NGÀNH</w:t>
      </w:r>
      <w:bookmarkEnd w:id="13"/>
      <w:bookmarkEnd w:id="14"/>
    </w:p>
    <w:p w:rsidR="00DF1D9C" w:rsidRPr="00AA2CEF" w:rsidRDefault="00DF1D9C" w:rsidP="0062313C">
      <w:pPr>
        <w:spacing w:before="120" w:after="0" w:line="340" w:lineRule="exact"/>
        <w:ind w:firstLine="720"/>
        <w:contextualSpacing/>
        <w:jc w:val="both"/>
        <w:rPr>
          <w:spacing w:val="-2"/>
          <w:lang w:val="it-IT"/>
        </w:rPr>
      </w:pPr>
      <w:r w:rsidRPr="00AA2CEF">
        <w:rPr>
          <w:spacing w:val="-2"/>
          <w:lang w:val="it-IT"/>
        </w:rPr>
        <w:t xml:space="preserve">Bộ </w:t>
      </w:r>
      <w:r w:rsidR="009E639C">
        <w:rPr>
          <w:spacing w:val="-2"/>
          <w:lang w:val="vi-VN"/>
        </w:rPr>
        <w:t>Xây dựng</w:t>
      </w:r>
      <w:r w:rsidRPr="00AA2CEF">
        <w:rPr>
          <w:spacing w:val="-2"/>
          <w:lang w:val="it-IT"/>
        </w:rPr>
        <w:t xml:space="preserve"> đã tổng hợp, tiếp thu và giải trình các ý kiến góp ý của các Bộ, </w:t>
      </w:r>
      <w:r w:rsidR="009E639C">
        <w:rPr>
          <w:spacing w:val="-2"/>
          <w:lang w:val="vi-VN"/>
        </w:rPr>
        <w:t>n</w:t>
      </w:r>
      <w:r w:rsidRPr="00AA2CEF">
        <w:rPr>
          <w:spacing w:val="-2"/>
          <w:lang w:val="it-IT"/>
        </w:rPr>
        <w:t xml:space="preserve">gành, </w:t>
      </w:r>
      <w:r w:rsidR="009E639C">
        <w:rPr>
          <w:spacing w:val="-2"/>
          <w:lang w:val="vi-VN"/>
        </w:rPr>
        <w:t>đ</w:t>
      </w:r>
      <w:r w:rsidRPr="00AA2CEF">
        <w:rPr>
          <w:spacing w:val="-2"/>
          <w:lang w:val="it-IT"/>
        </w:rPr>
        <w:t>ịa phương. Nội dung chi tiết được</w:t>
      </w:r>
      <w:r w:rsidR="003E08F8">
        <w:rPr>
          <w:spacing w:val="-2"/>
          <w:lang w:val="vi-VN"/>
        </w:rPr>
        <w:t xml:space="preserve"> gửi</w:t>
      </w:r>
      <w:r w:rsidRPr="00AA2CEF">
        <w:rPr>
          <w:spacing w:val="-2"/>
          <w:lang w:val="it-IT"/>
        </w:rPr>
        <w:t xml:space="preserve"> kèm theo Tờ trình này.</w:t>
      </w:r>
    </w:p>
    <w:p w:rsidR="00DF1D9C" w:rsidRPr="00B833AF" w:rsidRDefault="00DF1D9C" w:rsidP="0062313C">
      <w:pPr>
        <w:widowControl w:val="0"/>
        <w:tabs>
          <w:tab w:val="left" w:pos="990"/>
        </w:tabs>
        <w:spacing w:before="120" w:after="0" w:line="340" w:lineRule="exact"/>
        <w:ind w:firstLine="720"/>
        <w:contextualSpacing/>
        <w:jc w:val="both"/>
        <w:rPr>
          <w:color w:val="000000"/>
          <w:spacing w:val="4"/>
          <w:lang w:val="nb-NO"/>
        </w:rPr>
      </w:pPr>
      <w:r w:rsidRPr="00B833AF">
        <w:rPr>
          <w:iCs/>
          <w:color w:val="000000"/>
          <w:spacing w:val="4"/>
          <w:lang w:val="nb-NO"/>
        </w:rPr>
        <w:t>B</w:t>
      </w:r>
      <w:r w:rsidR="009E639C">
        <w:rPr>
          <w:iCs/>
          <w:color w:val="000000"/>
          <w:spacing w:val="4"/>
          <w:lang w:val="vi-VN"/>
        </w:rPr>
        <w:t xml:space="preserve">ộ Xây dựng </w:t>
      </w:r>
      <w:r w:rsidRPr="00B833AF">
        <w:rPr>
          <w:iCs/>
          <w:color w:val="000000"/>
          <w:spacing w:val="4"/>
          <w:lang w:val="nb-NO"/>
        </w:rPr>
        <w:t>kính trình</w:t>
      </w:r>
      <w:r>
        <w:rPr>
          <w:iCs/>
          <w:color w:val="000000"/>
          <w:spacing w:val="4"/>
          <w:lang w:val="nb-NO"/>
        </w:rPr>
        <w:t xml:space="preserve"> Thủ tướng </w:t>
      </w:r>
      <w:r w:rsidRPr="00B833AF">
        <w:rPr>
          <w:color w:val="000000"/>
          <w:spacing w:val="4"/>
          <w:lang w:val="nb-NO"/>
        </w:rPr>
        <w:t>Chính phủ xem xét, quyết định./.</w:t>
      </w:r>
    </w:p>
    <w:p w:rsidR="00861DB5" w:rsidRPr="004C516A" w:rsidRDefault="00861DB5" w:rsidP="00861DB5">
      <w:pPr>
        <w:tabs>
          <w:tab w:val="left" w:pos="990"/>
          <w:tab w:val="left" w:pos="1784"/>
        </w:tabs>
        <w:spacing w:after="80" w:line="276" w:lineRule="auto"/>
        <w:ind w:firstLine="540"/>
        <w:contextualSpacing/>
        <w:jc w:val="both"/>
        <w:rPr>
          <w:color w:val="000000"/>
          <w:lang w:val="it-IT"/>
        </w:rPr>
      </w:pPr>
    </w:p>
    <w:tbl>
      <w:tblPr>
        <w:tblW w:w="5000" w:type="pct"/>
        <w:tblLook w:val="0000"/>
      </w:tblPr>
      <w:tblGrid>
        <w:gridCol w:w="4789"/>
        <w:gridCol w:w="4499"/>
      </w:tblGrid>
      <w:tr w:rsidR="00861DB5" w:rsidRPr="00215766" w:rsidTr="006356B1">
        <w:tc>
          <w:tcPr>
            <w:tcW w:w="2578" w:type="pct"/>
          </w:tcPr>
          <w:p w:rsidR="00861DB5" w:rsidRPr="00215766" w:rsidRDefault="00861DB5" w:rsidP="006356B1">
            <w:pPr>
              <w:tabs>
                <w:tab w:val="left" w:pos="990"/>
              </w:tabs>
              <w:spacing w:after="0" w:line="340" w:lineRule="exact"/>
              <w:contextualSpacing/>
              <w:jc w:val="both"/>
              <w:rPr>
                <w:b/>
                <w:i/>
                <w:color w:val="000000"/>
                <w:sz w:val="24"/>
                <w:szCs w:val="24"/>
                <w:lang w:val="nb-NO"/>
              </w:rPr>
            </w:pPr>
            <w:r w:rsidRPr="00215766">
              <w:rPr>
                <w:b/>
                <w:i/>
                <w:color w:val="000000"/>
                <w:sz w:val="24"/>
                <w:szCs w:val="24"/>
                <w:lang w:val="nb-NO"/>
              </w:rPr>
              <w:t>Nơi nhận:</w:t>
            </w:r>
          </w:p>
          <w:p w:rsidR="00861DB5" w:rsidRDefault="00861DB5" w:rsidP="006356B1">
            <w:pPr>
              <w:tabs>
                <w:tab w:val="left" w:pos="990"/>
              </w:tabs>
              <w:spacing w:after="0" w:line="280" w:lineRule="exact"/>
              <w:contextualSpacing/>
              <w:jc w:val="both"/>
              <w:rPr>
                <w:color w:val="000000"/>
                <w:sz w:val="22"/>
                <w:szCs w:val="22"/>
                <w:lang w:val="vi-VN"/>
              </w:rPr>
            </w:pPr>
            <w:r w:rsidRPr="00215766">
              <w:rPr>
                <w:color w:val="000000"/>
                <w:sz w:val="22"/>
                <w:szCs w:val="22"/>
                <w:lang w:val="nb-NO"/>
              </w:rPr>
              <w:t>- Như trên;</w:t>
            </w:r>
          </w:p>
          <w:p w:rsidR="00861DB5" w:rsidRPr="00215766" w:rsidRDefault="00861DB5" w:rsidP="006356B1">
            <w:pPr>
              <w:tabs>
                <w:tab w:val="left" w:pos="990"/>
              </w:tabs>
              <w:spacing w:after="0" w:line="280" w:lineRule="exact"/>
              <w:contextualSpacing/>
              <w:jc w:val="both"/>
              <w:rPr>
                <w:color w:val="000000"/>
                <w:sz w:val="22"/>
                <w:szCs w:val="22"/>
                <w:lang w:val="nb-NO"/>
              </w:rPr>
            </w:pPr>
            <w:r w:rsidRPr="00215766">
              <w:rPr>
                <w:color w:val="000000"/>
                <w:sz w:val="22"/>
                <w:szCs w:val="22"/>
                <w:lang w:val="nb-NO"/>
              </w:rPr>
              <w:t>- Văn phòng Chính phủ;</w:t>
            </w:r>
          </w:p>
          <w:p w:rsidR="00861DB5" w:rsidRPr="00215766" w:rsidRDefault="00861DB5" w:rsidP="00960A31">
            <w:pPr>
              <w:tabs>
                <w:tab w:val="left" w:pos="990"/>
              </w:tabs>
              <w:spacing w:after="0" w:line="280" w:lineRule="exact"/>
              <w:contextualSpacing/>
              <w:jc w:val="both"/>
              <w:rPr>
                <w:i/>
                <w:color w:val="000000"/>
                <w:lang w:val="nb-NO"/>
              </w:rPr>
            </w:pPr>
            <w:r w:rsidRPr="00215766">
              <w:rPr>
                <w:color w:val="000000"/>
                <w:sz w:val="22"/>
                <w:szCs w:val="22"/>
                <w:lang w:val="nb-NO"/>
              </w:rPr>
              <w:t>- Lưu</w:t>
            </w:r>
            <w:r>
              <w:rPr>
                <w:color w:val="000000"/>
                <w:sz w:val="22"/>
                <w:szCs w:val="22"/>
                <w:lang w:val="nb-NO"/>
              </w:rPr>
              <w:t>:</w:t>
            </w:r>
            <w:r w:rsidRPr="00215766">
              <w:rPr>
                <w:color w:val="000000"/>
                <w:sz w:val="22"/>
                <w:szCs w:val="22"/>
                <w:lang w:val="nb-NO"/>
              </w:rPr>
              <w:t xml:space="preserve"> VT, </w:t>
            </w:r>
            <w:r w:rsidR="00960A31">
              <w:rPr>
                <w:color w:val="000000"/>
                <w:sz w:val="22"/>
                <w:szCs w:val="22"/>
                <w:lang w:val="vi-VN"/>
              </w:rPr>
              <w:t>QLN (03)</w:t>
            </w:r>
            <w:r w:rsidRPr="00215766">
              <w:rPr>
                <w:color w:val="000000"/>
                <w:sz w:val="22"/>
                <w:szCs w:val="22"/>
                <w:lang w:val="nb-NO"/>
              </w:rPr>
              <w:t>.</w:t>
            </w:r>
          </w:p>
        </w:tc>
        <w:tc>
          <w:tcPr>
            <w:tcW w:w="2422" w:type="pct"/>
          </w:tcPr>
          <w:p w:rsidR="00861DB5" w:rsidRPr="00215766" w:rsidRDefault="00861DB5" w:rsidP="006356B1">
            <w:pPr>
              <w:tabs>
                <w:tab w:val="left" w:pos="990"/>
              </w:tabs>
              <w:spacing w:after="0" w:line="340" w:lineRule="exact"/>
              <w:contextualSpacing/>
              <w:jc w:val="center"/>
              <w:rPr>
                <w:b/>
                <w:color w:val="000000"/>
                <w:lang w:val="nb-NO"/>
              </w:rPr>
            </w:pPr>
            <w:r w:rsidRPr="00215766">
              <w:rPr>
                <w:b/>
                <w:color w:val="000000"/>
                <w:lang w:val="nb-NO"/>
              </w:rPr>
              <w:t>BỘ TRƯỞNG</w:t>
            </w:r>
          </w:p>
          <w:p w:rsidR="00861DB5" w:rsidRPr="00F7544B" w:rsidRDefault="00861DB5" w:rsidP="006356B1">
            <w:pPr>
              <w:keepNext/>
              <w:keepLines/>
              <w:tabs>
                <w:tab w:val="left" w:pos="990"/>
              </w:tabs>
              <w:spacing w:after="0" w:line="340" w:lineRule="exact"/>
              <w:contextualSpacing/>
              <w:outlineLvl w:val="0"/>
              <w:rPr>
                <w:b/>
                <w:color w:val="000000"/>
                <w:lang w:val="vi-VN"/>
              </w:rPr>
            </w:pPr>
          </w:p>
          <w:p w:rsidR="006356B1" w:rsidRDefault="006356B1" w:rsidP="006356B1">
            <w:pPr>
              <w:keepNext/>
              <w:keepLines/>
              <w:tabs>
                <w:tab w:val="left" w:pos="990"/>
              </w:tabs>
              <w:spacing w:after="0" w:line="340" w:lineRule="exact"/>
              <w:contextualSpacing/>
              <w:outlineLvl w:val="0"/>
              <w:rPr>
                <w:b/>
                <w:color w:val="000000"/>
                <w:lang w:val="vi-VN"/>
              </w:rPr>
            </w:pPr>
          </w:p>
          <w:p w:rsidR="00545824" w:rsidRDefault="00545824" w:rsidP="006356B1">
            <w:pPr>
              <w:keepNext/>
              <w:keepLines/>
              <w:tabs>
                <w:tab w:val="left" w:pos="990"/>
              </w:tabs>
              <w:spacing w:after="0" w:line="340" w:lineRule="exact"/>
              <w:contextualSpacing/>
              <w:outlineLvl w:val="0"/>
              <w:rPr>
                <w:b/>
                <w:color w:val="000000"/>
                <w:lang w:val="vi-VN"/>
              </w:rPr>
            </w:pPr>
          </w:p>
          <w:p w:rsidR="008A677A" w:rsidRPr="00545824" w:rsidRDefault="008A677A" w:rsidP="006356B1">
            <w:pPr>
              <w:keepNext/>
              <w:keepLines/>
              <w:tabs>
                <w:tab w:val="left" w:pos="990"/>
              </w:tabs>
              <w:spacing w:after="0" w:line="340" w:lineRule="exact"/>
              <w:contextualSpacing/>
              <w:outlineLvl w:val="0"/>
              <w:rPr>
                <w:b/>
                <w:color w:val="000000"/>
                <w:lang w:val="vi-VN"/>
              </w:rPr>
            </w:pPr>
          </w:p>
          <w:p w:rsidR="00861DB5" w:rsidRDefault="00861DB5" w:rsidP="006356B1">
            <w:pPr>
              <w:keepNext/>
              <w:keepLines/>
              <w:tabs>
                <w:tab w:val="left" w:pos="990"/>
              </w:tabs>
              <w:spacing w:after="0" w:line="340" w:lineRule="exact"/>
              <w:contextualSpacing/>
              <w:outlineLvl w:val="0"/>
              <w:rPr>
                <w:b/>
                <w:color w:val="000000"/>
                <w:lang w:val="nb-NO"/>
              </w:rPr>
            </w:pPr>
          </w:p>
          <w:p w:rsidR="006356B1" w:rsidRPr="00215766" w:rsidRDefault="006356B1" w:rsidP="006356B1">
            <w:pPr>
              <w:keepNext/>
              <w:keepLines/>
              <w:tabs>
                <w:tab w:val="left" w:pos="990"/>
              </w:tabs>
              <w:spacing w:after="0" w:line="340" w:lineRule="exact"/>
              <w:contextualSpacing/>
              <w:outlineLvl w:val="0"/>
              <w:rPr>
                <w:b/>
                <w:color w:val="000000"/>
                <w:lang w:val="nb-NO"/>
              </w:rPr>
            </w:pPr>
          </w:p>
          <w:p w:rsidR="00861DB5" w:rsidRPr="009E639C" w:rsidRDefault="00F5468D" w:rsidP="006356B1">
            <w:pPr>
              <w:tabs>
                <w:tab w:val="left" w:pos="990"/>
              </w:tabs>
              <w:spacing w:after="0" w:line="340" w:lineRule="exact"/>
              <w:contextualSpacing/>
              <w:jc w:val="center"/>
              <w:rPr>
                <w:b/>
                <w:color w:val="000000"/>
                <w:lang w:val="vi-VN"/>
              </w:rPr>
            </w:pPr>
            <w:r>
              <w:rPr>
                <w:b/>
                <w:color w:val="000000"/>
                <w:lang w:val="vi-VN"/>
              </w:rPr>
              <w:t>Nguyễn Thanh Nghị</w:t>
            </w:r>
          </w:p>
        </w:tc>
      </w:tr>
    </w:tbl>
    <w:p w:rsidR="00861DB5" w:rsidRPr="00F7544B" w:rsidRDefault="00861DB5" w:rsidP="00861DB5">
      <w:pPr>
        <w:pStyle w:val="TOCHeading"/>
        <w:rPr>
          <w:lang w:val="vi-VN"/>
        </w:rPr>
      </w:pPr>
    </w:p>
    <w:p w:rsidR="00A2766C" w:rsidRDefault="00A2766C" w:rsidP="009D3D3D">
      <w:pPr>
        <w:ind w:left="720"/>
      </w:pPr>
    </w:p>
    <w:p w:rsidR="003069A4" w:rsidRDefault="003069A4" w:rsidP="009D3D3D">
      <w:pPr>
        <w:ind w:left="720"/>
      </w:pPr>
    </w:p>
    <w:p w:rsidR="003069A4" w:rsidRPr="0062313C" w:rsidRDefault="003069A4" w:rsidP="00A32738">
      <w:pPr>
        <w:spacing w:line="288" w:lineRule="auto"/>
        <w:ind w:firstLine="720"/>
        <w:jc w:val="both"/>
        <w:rPr>
          <w:lang w:val="vi-VN"/>
        </w:rPr>
      </w:pPr>
    </w:p>
    <w:sectPr w:rsidR="003069A4" w:rsidRPr="0062313C" w:rsidSect="00CC22FD">
      <w:footerReference w:type="default" r:id="rId8"/>
      <w:pgSz w:w="11907" w:h="16840" w:code="9"/>
      <w:pgMar w:top="1134" w:right="1134" w:bottom="1134" w:left="1701" w:header="510" w:footer="510" w:gutter="0"/>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670" w:rsidRDefault="00B76670">
      <w:r>
        <w:separator/>
      </w:r>
    </w:p>
  </w:endnote>
  <w:endnote w:type="continuationSeparator" w:id="1">
    <w:p w:rsidR="00B76670" w:rsidRDefault="00B76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85263"/>
      <w:docPartObj>
        <w:docPartGallery w:val="Page Numbers (Bottom of Page)"/>
        <w:docPartUnique/>
      </w:docPartObj>
    </w:sdtPr>
    <w:sdtEndPr>
      <w:rPr>
        <w:noProof/>
      </w:rPr>
    </w:sdtEndPr>
    <w:sdtContent>
      <w:p w:rsidR="007F4432" w:rsidRDefault="004C4925">
        <w:pPr>
          <w:pStyle w:val="Footer"/>
          <w:jc w:val="right"/>
        </w:pPr>
        <w:fldSimple w:instr=" PAGE   \* MERGEFORMAT ">
          <w:r w:rsidR="007B6622">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670" w:rsidRDefault="00B76670">
      <w:r>
        <w:separator/>
      </w:r>
    </w:p>
  </w:footnote>
  <w:footnote w:type="continuationSeparator" w:id="1">
    <w:p w:rsidR="00B76670" w:rsidRDefault="00B76670">
      <w:r>
        <w:continuationSeparator/>
      </w:r>
    </w:p>
  </w:footnote>
  <w:footnote w:id="2">
    <w:p w:rsidR="007F4432" w:rsidRPr="007E7825" w:rsidRDefault="007F4432" w:rsidP="00675B1F">
      <w:pPr>
        <w:pStyle w:val="FootnoteText"/>
        <w:jc w:val="both"/>
        <w:rPr>
          <w:lang w:val="vi-VN"/>
        </w:rPr>
      </w:pPr>
      <w:r>
        <w:rPr>
          <w:vertAlign w:val="superscript"/>
          <w:lang w:val="vi-VN"/>
        </w:rPr>
        <w:t>(</w:t>
      </w:r>
      <w:r>
        <w:rPr>
          <w:rStyle w:val="FootnoteReference"/>
        </w:rPr>
        <w:footnoteRef/>
      </w:r>
      <w:r>
        <w:rPr>
          <w:vertAlign w:val="superscript"/>
          <w:lang w:val="vi-VN"/>
        </w:rPr>
        <w:t>)</w:t>
      </w:r>
      <w:r>
        <w:t xml:space="preserve"> Đ</w:t>
      </w:r>
      <w:r w:rsidRPr="00675B1F">
        <w:t>ợt 1 (tháng 6/2015)</w:t>
      </w:r>
      <w:r>
        <w:rPr>
          <w:lang w:val="vi-VN"/>
        </w:rPr>
        <w:t xml:space="preserve"> </w:t>
      </w:r>
      <w:r w:rsidRPr="00675B1F">
        <w:t>tại 5 tỉnh: Phú Yên, Bình Định, Quảng Bình, Quảng Trị và Thừa Thiên Huế; đợt 2 (tháng 10/2015) tại 4 tỉnh: Thanh Hóa, Nghệ An,</w:t>
      </w:r>
      <w:r>
        <w:rPr>
          <w:lang w:val="vi-VN"/>
        </w:rPr>
        <w:t xml:space="preserve"> </w:t>
      </w:r>
      <w:r w:rsidRPr="00675B1F">
        <w:t>Quảng Nam và Quảng Ngãi; đợt 3 (tháng 7/2016) tại 4 tỉnh: Nghệ An, Quảng Bình, Quảng Nam và Quảng Ngãi; đợt 4 (tháng 01/2017) tại 4 tỉnh bị ảnh hưởng nặng nề nhất của đợt bão, lụt cuối năm 2016: Hà Tĩnh, Quảng Bình, Bình Đị</w:t>
      </w:r>
      <w:r>
        <w:t>nh và Phú Yên; đợt 5 (tháng 9/2018) tại Bình Đị</w:t>
      </w:r>
      <w:r w:rsidR="007E7825">
        <w:t>n</w:t>
      </w:r>
      <w:r w:rsidR="007E7825">
        <w:rPr>
          <w:lang w:val="vi-VN"/>
        </w:rPr>
        <w:t>h... Ngoài ra, các căn nhà được xây dựng theo dự án GCF lồng ghép với QĐ 48/2014/QĐ-TTg được kiểm tra giám sát</w:t>
      </w:r>
      <w:r w:rsidR="0088750D">
        <w:rPr>
          <w:lang w:val="vi-VN"/>
        </w:rPr>
        <w:t xml:space="preserve"> định kỳ</w:t>
      </w:r>
      <w:r w:rsidR="007E7825">
        <w:rPr>
          <w:lang w:val="vi-VN"/>
        </w:rPr>
        <w:t xml:space="preserve"> 3 tháng/1 lần.</w:t>
      </w:r>
    </w:p>
  </w:footnote>
  <w:footnote w:id="3">
    <w:p w:rsidR="007F4432" w:rsidRDefault="007F4432" w:rsidP="004470EB">
      <w:pPr>
        <w:pStyle w:val="FootnoteText"/>
        <w:jc w:val="both"/>
      </w:pPr>
      <w:r>
        <w:rPr>
          <w:vertAlign w:val="superscript"/>
          <w:lang w:val="vi-VN"/>
        </w:rPr>
        <w:t>(</w:t>
      </w:r>
      <w:r>
        <w:rPr>
          <w:rStyle w:val="FootnoteReference"/>
        </w:rPr>
        <w:footnoteRef/>
      </w:r>
      <w:r>
        <w:rPr>
          <w:vertAlign w:val="superscript"/>
          <w:lang w:val="vi-VN"/>
        </w:rPr>
        <w:t>)</w:t>
      </w:r>
      <w:r>
        <w:t xml:space="preserve"> Ví dụ: </w:t>
      </w:r>
      <w:r w:rsidRPr="004470EB">
        <w:rPr>
          <w:color w:val="000000"/>
          <w:lang w:val="nb-NO"/>
        </w:rPr>
        <w:t>Ủy ban Mặt trận Tổ quốc tỉnh Thừa Thiên Huế hỗ trợ thêm 3 triệu đồng/hộ với tổng số kinh phí hơn 1,3 tỷ đồng trích từ Quỹ vì người nghèo, các nguồn cứu trợ, hay tại tỉnh Hà Tĩnh, Ủy ban Mặt trận Tổ quốc tỉnh, huyện hỗ trợ thêm 3,655 tỷ đồng</w:t>
      </w:r>
      <w:r>
        <w:rPr>
          <w:color w:val="000000"/>
          <w:lang w:val="nb-NO"/>
        </w:rPr>
        <w:t>...</w:t>
      </w:r>
    </w:p>
  </w:footnote>
  <w:footnote w:id="4">
    <w:p w:rsidR="007F4432" w:rsidRPr="00FC4DB7" w:rsidRDefault="007F4432" w:rsidP="00FC4DB7">
      <w:pPr>
        <w:pStyle w:val="FootnoteText"/>
        <w:jc w:val="both"/>
      </w:pPr>
      <w:r>
        <w:rPr>
          <w:vertAlign w:val="superscript"/>
          <w:lang w:val="vi-VN"/>
        </w:rPr>
        <w:t>(</w:t>
      </w:r>
      <w:r>
        <w:rPr>
          <w:rStyle w:val="FootnoteReference"/>
        </w:rPr>
        <w:footnoteRef/>
      </w:r>
      <w:r>
        <w:rPr>
          <w:vertAlign w:val="superscript"/>
          <w:lang w:val="vi-VN"/>
        </w:rPr>
        <w:t>)</w:t>
      </w:r>
      <w:r>
        <w:t xml:space="preserve"> V</w:t>
      </w:r>
      <w:r w:rsidRPr="00FC4DB7">
        <w:t>í dụ: tỉnh Quảng Bình đã trích ngân sách tỉnh để hỗ trợ thêm 2,5 triệu đồng/hộ nghèo với tổng số tiền hơn 7 tỷ đồng;</w:t>
      </w:r>
      <w:r>
        <w:t xml:space="preserve"> các địa phương khác hầu hết cũng đã cố gắng bố trí ngân sách địa phương để hỗ trợ thêm kinh phí cho các hộ gia đình…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596ACF"/>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2">
    <w:nsid w:val="08C105CE"/>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3">
    <w:nsid w:val="08CE02A1"/>
    <w:multiLevelType w:val="singleLevel"/>
    <w:tmpl w:val="34B464BC"/>
    <w:lvl w:ilvl="0">
      <w:numFmt w:val="bullet"/>
      <w:lvlText w:val="-"/>
      <w:lvlJc w:val="left"/>
      <w:pPr>
        <w:tabs>
          <w:tab w:val="num" w:pos="360"/>
        </w:tabs>
        <w:ind w:left="360" w:hanging="360"/>
      </w:pPr>
      <w:rPr>
        <w:rFonts w:hint="default"/>
      </w:rPr>
    </w:lvl>
  </w:abstractNum>
  <w:abstractNum w:abstractNumId="4">
    <w:nsid w:val="094A17D5"/>
    <w:multiLevelType w:val="singleLevel"/>
    <w:tmpl w:val="0409000F"/>
    <w:lvl w:ilvl="0">
      <w:start w:val="1"/>
      <w:numFmt w:val="decimal"/>
      <w:lvlText w:val="%1."/>
      <w:lvlJc w:val="left"/>
      <w:pPr>
        <w:tabs>
          <w:tab w:val="num" w:pos="360"/>
        </w:tabs>
        <w:ind w:left="360" w:hanging="360"/>
      </w:pPr>
    </w:lvl>
  </w:abstractNum>
  <w:abstractNum w:abstractNumId="5">
    <w:nsid w:val="0B9046B5"/>
    <w:multiLevelType w:val="singleLevel"/>
    <w:tmpl w:val="0409000F"/>
    <w:lvl w:ilvl="0">
      <w:start w:val="1"/>
      <w:numFmt w:val="decimal"/>
      <w:lvlText w:val="%1."/>
      <w:lvlJc w:val="left"/>
      <w:pPr>
        <w:tabs>
          <w:tab w:val="num" w:pos="360"/>
        </w:tabs>
        <w:ind w:left="360" w:hanging="360"/>
      </w:pPr>
    </w:lvl>
  </w:abstractNum>
  <w:abstractNum w:abstractNumId="6">
    <w:nsid w:val="0D0F351F"/>
    <w:multiLevelType w:val="multilevel"/>
    <w:tmpl w:val="92B0E726"/>
    <w:lvl w:ilvl="0">
      <w:start w:val="1"/>
      <w:numFmt w:val="upperRoman"/>
      <w:suff w:val="space"/>
      <w:lvlText w:val=" %1."/>
      <w:lvlJc w:val="left"/>
      <w:pPr>
        <w:ind w:left="3816" w:hanging="3816"/>
      </w:pPr>
      <w:rPr>
        <w:rFonts w:hint="default"/>
        <w:caps/>
        <w:strike w:val="0"/>
        <w:dstrike w:val="0"/>
        <w:vanish w:val="0"/>
        <w:color w:val="000000"/>
        <w:vertAlign w:val="baseline"/>
      </w:rPr>
    </w:lvl>
    <w:lvl w:ilvl="1">
      <w:start w:val="1"/>
      <w:numFmt w:val="decimal"/>
      <w:suff w:val="space"/>
      <w:lvlText w:val="%2."/>
      <w:lvlJc w:val="left"/>
      <w:pPr>
        <w:ind w:left="1008" w:hanging="216"/>
      </w:pPr>
      <w:rPr>
        <w:rFonts w:hint="default"/>
        <w:b/>
        <w:i w:val="0"/>
      </w:rPr>
    </w:lvl>
    <w:lvl w:ilvl="2">
      <w:start w:val="1"/>
      <w:numFmt w:val="lowerRoman"/>
      <w:suff w:val="space"/>
      <w:lvlText w:val="%2-%3."/>
      <w:lvlJc w:val="left"/>
      <w:pPr>
        <w:ind w:left="1008" w:hanging="216"/>
      </w:pPr>
    </w:lvl>
    <w:lvl w:ilvl="3">
      <w:start w:val="1"/>
      <w:numFmt w:val="lowerLetter"/>
      <w:lvlText w:val="%4."/>
      <w:lvlJc w:val="left"/>
      <w:pPr>
        <w:tabs>
          <w:tab w:val="num" w:pos="360"/>
        </w:tabs>
      </w:pPr>
    </w:lvl>
    <w:lvl w:ilvl="4">
      <w:start w:val="1"/>
      <w:numFmt w:val="decimal"/>
      <w:suff w:val="space"/>
      <w:lvlText w:val="%2-%3.%5"/>
      <w:lvlJc w:val="left"/>
      <w:pPr>
        <w:ind w:left="1181" w:hanging="533"/>
      </w:p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nsid w:val="12B14EFF"/>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8">
    <w:nsid w:val="13FB4B4E"/>
    <w:multiLevelType w:val="hybridMultilevel"/>
    <w:tmpl w:val="9654BD96"/>
    <w:lvl w:ilvl="0" w:tplc="86669D28">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56BC9"/>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10">
    <w:nsid w:val="188F5E69"/>
    <w:multiLevelType w:val="multilevel"/>
    <w:tmpl w:val="3D94E30A"/>
    <w:lvl w:ilvl="0">
      <w:start w:val="1"/>
      <w:numFmt w:val="upperRoman"/>
      <w:suff w:val="space"/>
      <w:lvlText w:val=" %1."/>
      <w:lvlJc w:val="left"/>
      <w:pPr>
        <w:ind w:left="3816" w:hanging="3816"/>
      </w:pPr>
      <w:rPr>
        <w:rFonts w:hint="default"/>
        <w:caps/>
        <w:strike w:val="0"/>
        <w:dstrike w:val="0"/>
        <w:vanish w:val="0"/>
        <w:color w:val="000000"/>
        <w:vertAlign w:val="baseline"/>
      </w:rPr>
    </w:lvl>
    <w:lvl w:ilvl="1">
      <w:start w:val="1"/>
      <w:numFmt w:val="decimal"/>
      <w:suff w:val="space"/>
      <w:lvlText w:val="%2."/>
      <w:lvlJc w:val="left"/>
      <w:pPr>
        <w:ind w:left="1008" w:hanging="216"/>
      </w:pPr>
      <w:rPr>
        <w:rFonts w:hint="default"/>
        <w:b/>
        <w:i w:val="0"/>
      </w:rPr>
    </w:lvl>
    <w:lvl w:ilvl="2">
      <w:start w:val="1"/>
      <w:numFmt w:val="lowerRoman"/>
      <w:suff w:val="space"/>
      <w:lvlText w:val="%2-%3."/>
      <w:lvlJc w:val="left"/>
      <w:pPr>
        <w:ind w:left="1008" w:hanging="216"/>
      </w:pPr>
    </w:lvl>
    <w:lvl w:ilvl="3">
      <w:start w:val="1"/>
      <w:numFmt w:val="lowerLetter"/>
      <w:lvlText w:val="%4."/>
      <w:lvlJc w:val="left"/>
      <w:pPr>
        <w:tabs>
          <w:tab w:val="num" w:pos="360"/>
        </w:tabs>
      </w:pPr>
    </w:lvl>
    <w:lvl w:ilvl="4">
      <w:start w:val="1"/>
      <w:numFmt w:val="decimal"/>
      <w:suff w:val="space"/>
      <w:lvlText w:val="%2-%3.%5"/>
      <w:lvlJc w:val="left"/>
      <w:pPr>
        <w:ind w:left="1181" w:hanging="533"/>
      </w:p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A1B2D02"/>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12">
    <w:nsid w:val="254A4F5E"/>
    <w:multiLevelType w:val="singleLevel"/>
    <w:tmpl w:val="5A109B62"/>
    <w:lvl w:ilvl="0">
      <w:numFmt w:val="bullet"/>
      <w:pStyle w:val="Point"/>
      <w:lvlText w:val="-"/>
      <w:lvlJc w:val="left"/>
      <w:pPr>
        <w:tabs>
          <w:tab w:val="num" w:pos="795"/>
        </w:tabs>
        <w:ind w:left="795" w:hanging="360"/>
      </w:pPr>
      <w:rPr>
        <w:rFonts w:hint="default"/>
      </w:rPr>
    </w:lvl>
  </w:abstractNum>
  <w:abstractNum w:abstractNumId="13">
    <w:nsid w:val="288E7A29"/>
    <w:multiLevelType w:val="hybridMultilevel"/>
    <w:tmpl w:val="1876D3B8"/>
    <w:lvl w:ilvl="0" w:tplc="4EB26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D473E1"/>
    <w:multiLevelType w:val="multilevel"/>
    <w:tmpl w:val="96BEA4D2"/>
    <w:lvl w:ilvl="0">
      <w:start w:val="1"/>
      <w:numFmt w:val="upperRoman"/>
      <w:suff w:val="space"/>
      <w:lvlText w:val=" %1."/>
      <w:lvlJc w:val="left"/>
      <w:pPr>
        <w:ind w:left="3816" w:hanging="3816"/>
      </w:pPr>
      <w:rPr>
        <w:rFonts w:hint="default"/>
        <w:caps/>
        <w:strike w:val="0"/>
        <w:dstrike w:val="0"/>
        <w:vanish w:val="0"/>
        <w:color w:val="000000"/>
        <w:vertAlign w:val="baseline"/>
      </w:rPr>
    </w:lvl>
    <w:lvl w:ilvl="1">
      <w:start w:val="1"/>
      <w:numFmt w:val="decimal"/>
      <w:suff w:val="space"/>
      <w:lvlText w:val="%2."/>
      <w:lvlJc w:val="left"/>
      <w:pPr>
        <w:ind w:left="1008" w:hanging="216"/>
      </w:pPr>
      <w:rPr>
        <w:rFonts w:hint="default"/>
        <w:b/>
        <w:i w:val="0"/>
      </w:rPr>
    </w:lvl>
    <w:lvl w:ilvl="2">
      <w:start w:val="1"/>
      <w:numFmt w:val="lowerLetter"/>
      <w:suff w:val="space"/>
      <w:lvlText w:val="%3."/>
      <w:lvlJc w:val="left"/>
      <w:pPr>
        <w:ind w:left="1008" w:hanging="216"/>
      </w:pPr>
    </w:lvl>
    <w:lvl w:ilvl="3">
      <w:start w:val="1"/>
      <w:numFmt w:val="lowerLetter"/>
      <w:lvlText w:val="%4."/>
      <w:lvlJc w:val="left"/>
      <w:pPr>
        <w:tabs>
          <w:tab w:val="num" w:pos="360"/>
        </w:tabs>
      </w:pPr>
    </w:lvl>
    <w:lvl w:ilvl="4">
      <w:start w:val="1"/>
      <w:numFmt w:val="decimal"/>
      <w:suff w:val="space"/>
      <w:lvlText w:val="%2-%3.%5"/>
      <w:lvlJc w:val="left"/>
      <w:pPr>
        <w:ind w:left="1181" w:hanging="533"/>
      </w:p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DFC571F"/>
    <w:multiLevelType w:val="multilevel"/>
    <w:tmpl w:val="D92611EA"/>
    <w:lvl w:ilvl="0">
      <w:start w:val="1"/>
      <w:numFmt w:val="upperRoman"/>
      <w:suff w:val="space"/>
      <w:lvlText w:val=" %1."/>
      <w:lvlJc w:val="left"/>
      <w:pPr>
        <w:ind w:left="3816" w:hanging="3816"/>
      </w:pPr>
      <w:rPr>
        <w:rFonts w:hint="default"/>
        <w:caps/>
        <w:strike w:val="0"/>
        <w:dstrike w:val="0"/>
        <w:vanish w:val="0"/>
        <w:color w:val="000000"/>
        <w:vertAlign w:val="baseline"/>
      </w:rPr>
    </w:lvl>
    <w:lvl w:ilvl="1">
      <w:start w:val="1"/>
      <w:numFmt w:val="decimal"/>
      <w:suff w:val="space"/>
      <w:lvlText w:val="%2."/>
      <w:lvlJc w:val="left"/>
      <w:pPr>
        <w:ind w:left="1008" w:hanging="216"/>
      </w:pPr>
      <w:rPr>
        <w:rFonts w:hint="default"/>
        <w:b/>
        <w:i w:val="0"/>
      </w:rPr>
    </w:lvl>
    <w:lvl w:ilvl="2">
      <w:start w:val="1"/>
      <w:numFmt w:val="lowerRoman"/>
      <w:suff w:val="space"/>
      <w:lvlText w:val="%2-%3."/>
      <w:lvlJc w:val="left"/>
      <w:pPr>
        <w:ind w:left="1008" w:hanging="216"/>
      </w:pPr>
    </w:lvl>
    <w:lvl w:ilvl="3">
      <w:start w:val="1"/>
      <w:numFmt w:val="lowerLetter"/>
      <w:lvlText w:val="%4."/>
      <w:lvlJc w:val="left"/>
      <w:pPr>
        <w:tabs>
          <w:tab w:val="num" w:pos="360"/>
        </w:tabs>
      </w:pPr>
    </w:lvl>
    <w:lvl w:ilvl="4">
      <w:start w:val="1"/>
      <w:numFmt w:val="decimal"/>
      <w:suff w:val="space"/>
      <w:lvlText w:val="%2-%3.%5"/>
      <w:lvlJc w:val="left"/>
      <w:pPr>
        <w:ind w:left="1181" w:hanging="533"/>
      </w:p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FB271CF"/>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17">
    <w:nsid w:val="36214ACF"/>
    <w:multiLevelType w:val="singleLevel"/>
    <w:tmpl w:val="B1A8E922"/>
    <w:lvl w:ilvl="0">
      <w:numFmt w:val="bullet"/>
      <w:lvlText w:val="-"/>
      <w:lvlJc w:val="left"/>
      <w:pPr>
        <w:tabs>
          <w:tab w:val="num" w:pos="2520"/>
        </w:tabs>
        <w:ind w:left="2520" w:hanging="360"/>
      </w:pPr>
      <w:rPr>
        <w:rFonts w:hint="default"/>
      </w:rPr>
    </w:lvl>
  </w:abstractNum>
  <w:abstractNum w:abstractNumId="18">
    <w:nsid w:val="3B0A3B15"/>
    <w:multiLevelType w:val="singleLevel"/>
    <w:tmpl w:val="B1A8E922"/>
    <w:lvl w:ilvl="0">
      <w:numFmt w:val="bullet"/>
      <w:lvlText w:val="-"/>
      <w:lvlJc w:val="left"/>
      <w:pPr>
        <w:tabs>
          <w:tab w:val="num" w:pos="2520"/>
        </w:tabs>
        <w:ind w:left="2520" w:hanging="360"/>
      </w:pPr>
      <w:rPr>
        <w:rFonts w:hint="default"/>
      </w:rPr>
    </w:lvl>
  </w:abstractNum>
  <w:abstractNum w:abstractNumId="19">
    <w:nsid w:val="3CD922D9"/>
    <w:multiLevelType w:val="singleLevel"/>
    <w:tmpl w:val="504A7DB0"/>
    <w:lvl w:ilvl="0">
      <w:start w:val="1"/>
      <w:numFmt w:val="bullet"/>
      <w:pStyle w:val="Mucvidu"/>
      <w:lvlText w:val=""/>
      <w:lvlJc w:val="left"/>
      <w:pPr>
        <w:tabs>
          <w:tab w:val="num" w:pos="360"/>
        </w:tabs>
        <w:ind w:left="360" w:hanging="360"/>
      </w:pPr>
      <w:rPr>
        <w:rFonts w:ascii="Wingdings" w:hAnsi="Wingdings" w:hint="default"/>
      </w:rPr>
    </w:lvl>
  </w:abstractNum>
  <w:abstractNum w:abstractNumId="20">
    <w:nsid w:val="46032D62"/>
    <w:multiLevelType w:val="singleLevel"/>
    <w:tmpl w:val="6E80A42E"/>
    <w:lvl w:ilvl="0">
      <w:start w:val="1"/>
      <w:numFmt w:val="lowerLetter"/>
      <w:lvlText w:val="%1."/>
      <w:lvlJc w:val="left"/>
      <w:pPr>
        <w:tabs>
          <w:tab w:val="num" w:pos="1080"/>
        </w:tabs>
        <w:ind w:left="1080" w:hanging="360"/>
      </w:pPr>
      <w:rPr>
        <w:rFonts w:hint="default"/>
      </w:rPr>
    </w:lvl>
  </w:abstractNum>
  <w:abstractNum w:abstractNumId="21">
    <w:nsid w:val="47C33E3C"/>
    <w:multiLevelType w:val="singleLevel"/>
    <w:tmpl w:val="B1A8E922"/>
    <w:lvl w:ilvl="0">
      <w:numFmt w:val="bullet"/>
      <w:lvlText w:val="-"/>
      <w:lvlJc w:val="left"/>
      <w:pPr>
        <w:tabs>
          <w:tab w:val="num" w:pos="2520"/>
        </w:tabs>
        <w:ind w:left="2520" w:hanging="360"/>
      </w:pPr>
      <w:rPr>
        <w:rFonts w:hint="default"/>
      </w:rPr>
    </w:lvl>
  </w:abstractNum>
  <w:abstractNum w:abstractNumId="22">
    <w:nsid w:val="4D89444A"/>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08C55FB"/>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24">
    <w:nsid w:val="531C110E"/>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25">
    <w:nsid w:val="53872FEA"/>
    <w:multiLevelType w:val="singleLevel"/>
    <w:tmpl w:val="B1A8E922"/>
    <w:lvl w:ilvl="0">
      <w:numFmt w:val="bullet"/>
      <w:lvlText w:val="-"/>
      <w:lvlJc w:val="left"/>
      <w:pPr>
        <w:tabs>
          <w:tab w:val="num" w:pos="2520"/>
        </w:tabs>
        <w:ind w:left="2520" w:hanging="360"/>
      </w:pPr>
      <w:rPr>
        <w:rFonts w:hint="default"/>
      </w:rPr>
    </w:lvl>
  </w:abstractNum>
  <w:abstractNum w:abstractNumId="26">
    <w:nsid w:val="557E1801"/>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27">
    <w:nsid w:val="574C4C3D"/>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28">
    <w:nsid w:val="577F6B22"/>
    <w:multiLevelType w:val="singleLevel"/>
    <w:tmpl w:val="0409000F"/>
    <w:lvl w:ilvl="0">
      <w:start w:val="1"/>
      <w:numFmt w:val="decimal"/>
      <w:lvlText w:val="%1."/>
      <w:lvlJc w:val="left"/>
      <w:pPr>
        <w:tabs>
          <w:tab w:val="num" w:pos="360"/>
        </w:tabs>
        <w:ind w:left="360" w:hanging="360"/>
      </w:pPr>
    </w:lvl>
  </w:abstractNum>
  <w:abstractNum w:abstractNumId="29">
    <w:nsid w:val="5A6B0A98"/>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30">
    <w:nsid w:val="5E7A44CB"/>
    <w:multiLevelType w:val="singleLevel"/>
    <w:tmpl w:val="C77EA09A"/>
    <w:lvl w:ilvl="0">
      <w:start w:val="1"/>
      <w:numFmt w:val="decimal"/>
      <w:pStyle w:val="Tailieu"/>
      <w:lvlText w:val="%1."/>
      <w:lvlJc w:val="left"/>
      <w:pPr>
        <w:tabs>
          <w:tab w:val="num" w:pos="360"/>
        </w:tabs>
        <w:ind w:left="360" w:hanging="360"/>
      </w:pPr>
    </w:lvl>
  </w:abstractNum>
  <w:abstractNum w:abstractNumId="31">
    <w:nsid w:val="5F730137"/>
    <w:multiLevelType w:val="singleLevel"/>
    <w:tmpl w:val="B1A8E922"/>
    <w:lvl w:ilvl="0">
      <w:numFmt w:val="bullet"/>
      <w:lvlText w:val="-"/>
      <w:lvlJc w:val="left"/>
      <w:pPr>
        <w:tabs>
          <w:tab w:val="num" w:pos="2520"/>
        </w:tabs>
        <w:ind w:left="2520" w:hanging="360"/>
      </w:pPr>
      <w:rPr>
        <w:rFonts w:hint="default"/>
      </w:rPr>
    </w:lvl>
  </w:abstractNum>
  <w:abstractNum w:abstractNumId="32">
    <w:nsid w:val="65912784"/>
    <w:multiLevelType w:val="hybridMultilevel"/>
    <w:tmpl w:val="0CAC93A0"/>
    <w:lvl w:ilvl="0" w:tplc="E8A47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3F43B7"/>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34">
    <w:nsid w:val="6BE1634F"/>
    <w:multiLevelType w:val="singleLevel"/>
    <w:tmpl w:val="8B26A0F0"/>
    <w:lvl w:ilvl="0">
      <w:start w:val="1"/>
      <w:numFmt w:val="bullet"/>
      <w:lvlText w:val="-"/>
      <w:lvlJc w:val="left"/>
      <w:pPr>
        <w:tabs>
          <w:tab w:val="num" w:pos="720"/>
        </w:tabs>
        <w:ind w:left="720" w:hanging="360"/>
      </w:pPr>
      <w:rPr>
        <w:rFonts w:ascii="Times New Roman" w:hAnsi="Times New Roman" w:hint="default"/>
      </w:rPr>
    </w:lvl>
  </w:abstractNum>
  <w:abstractNum w:abstractNumId="35">
    <w:nsid w:val="73CC1F26"/>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36">
    <w:nsid w:val="785C274C"/>
    <w:multiLevelType w:val="multilevel"/>
    <w:tmpl w:val="B0E60EDE"/>
    <w:lvl w:ilvl="0">
      <w:start w:val="1"/>
      <w:numFmt w:val="upperRoman"/>
      <w:suff w:val="space"/>
      <w:lvlText w:val=" %1."/>
      <w:lvlJc w:val="left"/>
      <w:pPr>
        <w:ind w:left="3816" w:hanging="3816"/>
      </w:pPr>
      <w:rPr>
        <w:rFonts w:hint="default"/>
        <w:caps/>
        <w:strike w:val="0"/>
        <w:dstrike w:val="0"/>
        <w:vanish w:val="0"/>
        <w:color w:val="000000"/>
        <w:vertAlign w:val="baseline"/>
      </w:rPr>
    </w:lvl>
    <w:lvl w:ilvl="1">
      <w:start w:val="1"/>
      <w:numFmt w:val="decimal"/>
      <w:suff w:val="space"/>
      <w:lvlText w:val="%2."/>
      <w:lvlJc w:val="left"/>
      <w:pPr>
        <w:ind w:left="1008" w:hanging="216"/>
      </w:pPr>
      <w:rPr>
        <w:rFonts w:hint="default"/>
        <w:b/>
        <w:i w:val="0"/>
      </w:rPr>
    </w:lvl>
    <w:lvl w:ilvl="2">
      <w:start w:val="1"/>
      <w:numFmt w:val="lowerLetter"/>
      <w:pStyle w:val="Heading3"/>
      <w:suff w:val="space"/>
      <w:lvlText w:val="%3."/>
      <w:lvlJc w:val="left"/>
      <w:pPr>
        <w:ind w:left="1008" w:hanging="216"/>
      </w:pPr>
    </w:lvl>
    <w:lvl w:ilvl="3">
      <w:start w:val="1"/>
      <w:numFmt w:val="lowerLetter"/>
      <w:lvlText w:val="%4."/>
      <w:lvlJc w:val="left"/>
      <w:pPr>
        <w:tabs>
          <w:tab w:val="num" w:pos="360"/>
        </w:tabs>
      </w:pPr>
    </w:lvl>
    <w:lvl w:ilvl="4">
      <w:start w:val="1"/>
      <w:numFmt w:val="decimal"/>
      <w:suff w:val="space"/>
      <w:lvlText w:val="%2-%3.%5"/>
      <w:lvlJc w:val="left"/>
      <w:pPr>
        <w:ind w:left="1181" w:hanging="533"/>
      </w:p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7">
    <w:nsid w:val="78E82042"/>
    <w:multiLevelType w:val="singleLevel"/>
    <w:tmpl w:val="0409000F"/>
    <w:lvl w:ilvl="0">
      <w:start w:val="1"/>
      <w:numFmt w:val="decimal"/>
      <w:lvlText w:val="%1."/>
      <w:lvlJc w:val="left"/>
      <w:pPr>
        <w:tabs>
          <w:tab w:val="num" w:pos="360"/>
        </w:tabs>
        <w:ind w:left="360" w:hanging="360"/>
      </w:pPr>
    </w:lvl>
  </w:abstractNum>
  <w:abstractNum w:abstractNumId="38">
    <w:nsid w:val="7C1920B2"/>
    <w:multiLevelType w:val="singleLevel"/>
    <w:tmpl w:val="F1782FE4"/>
    <w:lvl w:ilvl="0">
      <w:start w:val="1"/>
      <w:numFmt w:val="bullet"/>
      <w:pStyle w:val="Vidu"/>
      <w:lvlText w:val=""/>
      <w:lvlJc w:val="left"/>
      <w:pPr>
        <w:tabs>
          <w:tab w:val="num" w:pos="360"/>
        </w:tabs>
        <w:ind w:left="360" w:hanging="360"/>
      </w:pPr>
      <w:rPr>
        <w:rFonts w:ascii="Symbol" w:hAnsi="Symbol" w:hint="default"/>
      </w:rPr>
    </w:lvl>
  </w:abstractNum>
  <w:num w:numId="1">
    <w:abstractNumId w:val="38"/>
  </w:num>
  <w:num w:numId="2">
    <w:abstractNumId w:val="19"/>
  </w:num>
  <w:num w:numId="3">
    <w:abstractNumId w:val="10"/>
  </w:num>
  <w:num w:numId="4">
    <w:abstractNumId w:val="6"/>
  </w:num>
  <w:num w:numId="5">
    <w:abstractNumId w:val="15"/>
  </w:num>
  <w:num w:numId="6">
    <w:abstractNumId w:val="30"/>
  </w:num>
  <w:num w:numId="7">
    <w:abstractNumId w:val="12"/>
  </w:num>
  <w:num w:numId="8">
    <w:abstractNumId w:val="14"/>
  </w:num>
  <w:num w:numId="9">
    <w:abstractNumId w:val="36"/>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3">
    <w:abstractNumId w:val="35"/>
  </w:num>
  <w:num w:numId="14">
    <w:abstractNumId w:val="16"/>
  </w:num>
  <w:num w:numId="15">
    <w:abstractNumId w:val="33"/>
  </w:num>
  <w:num w:numId="16">
    <w:abstractNumId w:val="1"/>
  </w:num>
  <w:num w:numId="17">
    <w:abstractNumId w:val="27"/>
  </w:num>
  <w:num w:numId="18">
    <w:abstractNumId w:val="7"/>
  </w:num>
  <w:num w:numId="19">
    <w:abstractNumId w:val="29"/>
  </w:num>
  <w:num w:numId="20">
    <w:abstractNumId w:val="2"/>
  </w:num>
  <w:num w:numId="21">
    <w:abstractNumId w:val="26"/>
  </w:num>
  <w:num w:numId="22">
    <w:abstractNumId w:val="9"/>
  </w:num>
  <w:num w:numId="23">
    <w:abstractNumId w:val="23"/>
  </w:num>
  <w:num w:numId="24">
    <w:abstractNumId w:val="28"/>
  </w:num>
  <w:num w:numId="25">
    <w:abstractNumId w:val="17"/>
  </w:num>
  <w:num w:numId="26">
    <w:abstractNumId w:val="18"/>
  </w:num>
  <w:num w:numId="27">
    <w:abstractNumId w:val="31"/>
  </w:num>
  <w:num w:numId="28">
    <w:abstractNumId w:val="25"/>
  </w:num>
  <w:num w:numId="29">
    <w:abstractNumId w:val="4"/>
  </w:num>
  <w:num w:numId="30">
    <w:abstractNumId w:val="5"/>
  </w:num>
  <w:num w:numId="31">
    <w:abstractNumId w:val="21"/>
  </w:num>
  <w:num w:numId="32">
    <w:abstractNumId w:val="11"/>
  </w:num>
  <w:num w:numId="33">
    <w:abstractNumId w:val="24"/>
  </w:num>
  <w:num w:numId="34">
    <w:abstractNumId w:val="34"/>
  </w:num>
  <w:num w:numId="35">
    <w:abstractNumId w:val="3"/>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2"/>
  </w:num>
  <w:num w:numId="39">
    <w:abstractNumId w:val="8"/>
  </w:num>
  <w:num w:numId="40">
    <w:abstractNumId w:val="22"/>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oNotHyphenateCaps/>
  <w:drawingGridHorizontalSpacing w:val="110"/>
  <w:drawingGridVerticalSpacing w:val="163"/>
  <w:displayHorizontalDrawingGridEvery w:val="0"/>
  <w:displayVerticalDrawingGridEvery w:val="2"/>
  <w:noPunctuationKerning/>
  <w:characterSpacingControl w:val="doNotCompress"/>
  <w:hdrShapeDefaults>
    <o:shapedefaults v:ext="edit" spidmax="26626"/>
  </w:hdrShapeDefaults>
  <w:footnotePr>
    <w:footnote w:id="0"/>
    <w:footnote w:id="1"/>
  </w:footnotePr>
  <w:endnotePr>
    <w:endnote w:id="0"/>
    <w:endnote w:id="1"/>
  </w:endnotePr>
  <w:compat/>
  <w:rsids>
    <w:rsidRoot w:val="00861DB5"/>
    <w:rsid w:val="000052B8"/>
    <w:rsid w:val="0001765F"/>
    <w:rsid w:val="00023975"/>
    <w:rsid w:val="00030C63"/>
    <w:rsid w:val="0003192F"/>
    <w:rsid w:val="00037CB5"/>
    <w:rsid w:val="000476A0"/>
    <w:rsid w:val="00050B94"/>
    <w:rsid w:val="00052179"/>
    <w:rsid w:val="00053BB6"/>
    <w:rsid w:val="0006419A"/>
    <w:rsid w:val="00072E6C"/>
    <w:rsid w:val="0007748C"/>
    <w:rsid w:val="0008148B"/>
    <w:rsid w:val="00086EF6"/>
    <w:rsid w:val="0009084C"/>
    <w:rsid w:val="0009268C"/>
    <w:rsid w:val="00093CA3"/>
    <w:rsid w:val="000B3B8F"/>
    <w:rsid w:val="000B4022"/>
    <w:rsid w:val="000C531E"/>
    <w:rsid w:val="000D6A96"/>
    <w:rsid w:val="000E6DDE"/>
    <w:rsid w:val="000F792A"/>
    <w:rsid w:val="00105810"/>
    <w:rsid w:val="001061D8"/>
    <w:rsid w:val="00107A0D"/>
    <w:rsid w:val="001106AF"/>
    <w:rsid w:val="0012752D"/>
    <w:rsid w:val="00151C69"/>
    <w:rsid w:val="001524D1"/>
    <w:rsid w:val="001730A7"/>
    <w:rsid w:val="001735C2"/>
    <w:rsid w:val="001B5079"/>
    <w:rsid w:val="001B74D9"/>
    <w:rsid w:val="001C1760"/>
    <w:rsid w:val="001C70DB"/>
    <w:rsid w:val="001D1DC6"/>
    <w:rsid w:val="001E0CA6"/>
    <w:rsid w:val="001E5562"/>
    <w:rsid w:val="001E5AE9"/>
    <w:rsid w:val="001F531B"/>
    <w:rsid w:val="001F5859"/>
    <w:rsid w:val="00204DCF"/>
    <w:rsid w:val="0021219A"/>
    <w:rsid w:val="002142C5"/>
    <w:rsid w:val="00242969"/>
    <w:rsid w:val="00250D32"/>
    <w:rsid w:val="00263744"/>
    <w:rsid w:val="00265F45"/>
    <w:rsid w:val="002855E8"/>
    <w:rsid w:val="00285FE3"/>
    <w:rsid w:val="00292564"/>
    <w:rsid w:val="002A1A51"/>
    <w:rsid w:val="002A7011"/>
    <w:rsid w:val="002B015F"/>
    <w:rsid w:val="002B2446"/>
    <w:rsid w:val="002C04EC"/>
    <w:rsid w:val="002D2750"/>
    <w:rsid w:val="002D3E2E"/>
    <w:rsid w:val="002D790B"/>
    <w:rsid w:val="002E2C2E"/>
    <w:rsid w:val="002E37B5"/>
    <w:rsid w:val="002E554D"/>
    <w:rsid w:val="002E7B92"/>
    <w:rsid w:val="00300146"/>
    <w:rsid w:val="00304954"/>
    <w:rsid w:val="003069A4"/>
    <w:rsid w:val="00324524"/>
    <w:rsid w:val="003263FF"/>
    <w:rsid w:val="00334494"/>
    <w:rsid w:val="00336B29"/>
    <w:rsid w:val="00354025"/>
    <w:rsid w:val="003663CC"/>
    <w:rsid w:val="00371E7A"/>
    <w:rsid w:val="00373BB6"/>
    <w:rsid w:val="003944EB"/>
    <w:rsid w:val="003A2127"/>
    <w:rsid w:val="003A3C8A"/>
    <w:rsid w:val="003A5140"/>
    <w:rsid w:val="003B06F3"/>
    <w:rsid w:val="003B4EB6"/>
    <w:rsid w:val="003B68E9"/>
    <w:rsid w:val="003B7D68"/>
    <w:rsid w:val="003C1ABA"/>
    <w:rsid w:val="003C6340"/>
    <w:rsid w:val="003D2650"/>
    <w:rsid w:val="003D2723"/>
    <w:rsid w:val="003D37AF"/>
    <w:rsid w:val="003D384B"/>
    <w:rsid w:val="003D5431"/>
    <w:rsid w:val="003E08F8"/>
    <w:rsid w:val="003E1B0C"/>
    <w:rsid w:val="003E3436"/>
    <w:rsid w:val="003E6F1B"/>
    <w:rsid w:val="0040019C"/>
    <w:rsid w:val="00401B78"/>
    <w:rsid w:val="00406B18"/>
    <w:rsid w:val="00410B54"/>
    <w:rsid w:val="00415C22"/>
    <w:rsid w:val="0042419C"/>
    <w:rsid w:val="004333E9"/>
    <w:rsid w:val="00442C5F"/>
    <w:rsid w:val="00445632"/>
    <w:rsid w:val="00446C99"/>
    <w:rsid w:val="004470EB"/>
    <w:rsid w:val="00460ABC"/>
    <w:rsid w:val="00462CFF"/>
    <w:rsid w:val="004710CA"/>
    <w:rsid w:val="004759D9"/>
    <w:rsid w:val="00477272"/>
    <w:rsid w:val="00487769"/>
    <w:rsid w:val="00490BAF"/>
    <w:rsid w:val="004915A7"/>
    <w:rsid w:val="004923B6"/>
    <w:rsid w:val="00496369"/>
    <w:rsid w:val="004974AF"/>
    <w:rsid w:val="00497D55"/>
    <w:rsid w:val="004A523D"/>
    <w:rsid w:val="004B3A46"/>
    <w:rsid w:val="004C4925"/>
    <w:rsid w:val="004E557A"/>
    <w:rsid w:val="0050008E"/>
    <w:rsid w:val="0050635A"/>
    <w:rsid w:val="00523EC1"/>
    <w:rsid w:val="0052722B"/>
    <w:rsid w:val="00534023"/>
    <w:rsid w:val="0053646D"/>
    <w:rsid w:val="00542EA0"/>
    <w:rsid w:val="00545824"/>
    <w:rsid w:val="00547C44"/>
    <w:rsid w:val="0055022A"/>
    <w:rsid w:val="005649E0"/>
    <w:rsid w:val="00570EE8"/>
    <w:rsid w:val="00571C12"/>
    <w:rsid w:val="0058199B"/>
    <w:rsid w:val="00581CEE"/>
    <w:rsid w:val="005938AE"/>
    <w:rsid w:val="00596FBD"/>
    <w:rsid w:val="005A2D6C"/>
    <w:rsid w:val="005B102F"/>
    <w:rsid w:val="005B1B4C"/>
    <w:rsid w:val="005B231D"/>
    <w:rsid w:val="005C01D4"/>
    <w:rsid w:val="005F4973"/>
    <w:rsid w:val="00601726"/>
    <w:rsid w:val="0060255A"/>
    <w:rsid w:val="00606C60"/>
    <w:rsid w:val="00613EA4"/>
    <w:rsid w:val="0062313C"/>
    <w:rsid w:val="006238A9"/>
    <w:rsid w:val="006243C9"/>
    <w:rsid w:val="0062558B"/>
    <w:rsid w:val="006356B1"/>
    <w:rsid w:val="0064009E"/>
    <w:rsid w:val="006401F8"/>
    <w:rsid w:val="00646D04"/>
    <w:rsid w:val="006555D7"/>
    <w:rsid w:val="00661DB1"/>
    <w:rsid w:val="00665463"/>
    <w:rsid w:val="006670C5"/>
    <w:rsid w:val="00670A2B"/>
    <w:rsid w:val="00672BF1"/>
    <w:rsid w:val="006734CB"/>
    <w:rsid w:val="00675B1F"/>
    <w:rsid w:val="00676C1A"/>
    <w:rsid w:val="00680AC2"/>
    <w:rsid w:val="006827F1"/>
    <w:rsid w:val="00691136"/>
    <w:rsid w:val="006922F4"/>
    <w:rsid w:val="00693605"/>
    <w:rsid w:val="00694ED8"/>
    <w:rsid w:val="006953E5"/>
    <w:rsid w:val="00695FFD"/>
    <w:rsid w:val="00696DEE"/>
    <w:rsid w:val="006A10C2"/>
    <w:rsid w:val="006A3037"/>
    <w:rsid w:val="006B7E21"/>
    <w:rsid w:val="006C00F8"/>
    <w:rsid w:val="006C0EB2"/>
    <w:rsid w:val="006C52DD"/>
    <w:rsid w:val="006C66DE"/>
    <w:rsid w:val="006C7F2A"/>
    <w:rsid w:val="006D0CD7"/>
    <w:rsid w:val="006D5455"/>
    <w:rsid w:val="006E1DE3"/>
    <w:rsid w:val="006F00F3"/>
    <w:rsid w:val="00711DB5"/>
    <w:rsid w:val="0071618B"/>
    <w:rsid w:val="00716937"/>
    <w:rsid w:val="00716D0D"/>
    <w:rsid w:val="00720BE1"/>
    <w:rsid w:val="00721F75"/>
    <w:rsid w:val="0072297B"/>
    <w:rsid w:val="007232F9"/>
    <w:rsid w:val="0073139A"/>
    <w:rsid w:val="00735B2E"/>
    <w:rsid w:val="00737124"/>
    <w:rsid w:val="007474B9"/>
    <w:rsid w:val="007508D1"/>
    <w:rsid w:val="0075326C"/>
    <w:rsid w:val="00757140"/>
    <w:rsid w:val="007602EB"/>
    <w:rsid w:val="007651FD"/>
    <w:rsid w:val="0077247B"/>
    <w:rsid w:val="007757F2"/>
    <w:rsid w:val="0077666C"/>
    <w:rsid w:val="00781DA3"/>
    <w:rsid w:val="00793440"/>
    <w:rsid w:val="0079691B"/>
    <w:rsid w:val="007A0192"/>
    <w:rsid w:val="007A0F6F"/>
    <w:rsid w:val="007A7360"/>
    <w:rsid w:val="007B6622"/>
    <w:rsid w:val="007B7684"/>
    <w:rsid w:val="007C171F"/>
    <w:rsid w:val="007C5275"/>
    <w:rsid w:val="007C6792"/>
    <w:rsid w:val="007E29C3"/>
    <w:rsid w:val="007E332A"/>
    <w:rsid w:val="007E7825"/>
    <w:rsid w:val="007F0EDB"/>
    <w:rsid w:val="007F4432"/>
    <w:rsid w:val="007F4DF7"/>
    <w:rsid w:val="007F7A94"/>
    <w:rsid w:val="0081776E"/>
    <w:rsid w:val="008251A4"/>
    <w:rsid w:val="00826FA3"/>
    <w:rsid w:val="008410EE"/>
    <w:rsid w:val="008517EB"/>
    <w:rsid w:val="00860F1A"/>
    <w:rsid w:val="00861DB5"/>
    <w:rsid w:val="008631E9"/>
    <w:rsid w:val="00865735"/>
    <w:rsid w:val="008670FA"/>
    <w:rsid w:val="00867A91"/>
    <w:rsid w:val="00883479"/>
    <w:rsid w:val="008845CA"/>
    <w:rsid w:val="0088750D"/>
    <w:rsid w:val="008916D4"/>
    <w:rsid w:val="008A5077"/>
    <w:rsid w:val="008A677A"/>
    <w:rsid w:val="008A7195"/>
    <w:rsid w:val="008B30A1"/>
    <w:rsid w:val="008F51AF"/>
    <w:rsid w:val="00906FC5"/>
    <w:rsid w:val="00914569"/>
    <w:rsid w:val="00927FBD"/>
    <w:rsid w:val="00930265"/>
    <w:rsid w:val="0094473A"/>
    <w:rsid w:val="00944DE4"/>
    <w:rsid w:val="00950462"/>
    <w:rsid w:val="00960A31"/>
    <w:rsid w:val="00970D39"/>
    <w:rsid w:val="00973BC5"/>
    <w:rsid w:val="009742D0"/>
    <w:rsid w:val="00982701"/>
    <w:rsid w:val="00992272"/>
    <w:rsid w:val="00992F22"/>
    <w:rsid w:val="00993585"/>
    <w:rsid w:val="00994249"/>
    <w:rsid w:val="009B34DA"/>
    <w:rsid w:val="009B7A60"/>
    <w:rsid w:val="009B7E21"/>
    <w:rsid w:val="009C358E"/>
    <w:rsid w:val="009C4A2C"/>
    <w:rsid w:val="009C7650"/>
    <w:rsid w:val="009D3D3D"/>
    <w:rsid w:val="009D6568"/>
    <w:rsid w:val="009D6A0F"/>
    <w:rsid w:val="009D6E85"/>
    <w:rsid w:val="009E5F84"/>
    <w:rsid w:val="009E639C"/>
    <w:rsid w:val="009F1F2B"/>
    <w:rsid w:val="00A13645"/>
    <w:rsid w:val="00A146E4"/>
    <w:rsid w:val="00A20AC5"/>
    <w:rsid w:val="00A215BC"/>
    <w:rsid w:val="00A2697F"/>
    <w:rsid w:val="00A2766C"/>
    <w:rsid w:val="00A30C0F"/>
    <w:rsid w:val="00A32738"/>
    <w:rsid w:val="00A37D34"/>
    <w:rsid w:val="00A44794"/>
    <w:rsid w:val="00A5795B"/>
    <w:rsid w:val="00A620DA"/>
    <w:rsid w:val="00A67D41"/>
    <w:rsid w:val="00A720FB"/>
    <w:rsid w:val="00A8160B"/>
    <w:rsid w:val="00A8248F"/>
    <w:rsid w:val="00A848C5"/>
    <w:rsid w:val="00A90797"/>
    <w:rsid w:val="00A9662B"/>
    <w:rsid w:val="00A97C3B"/>
    <w:rsid w:val="00AA2CEF"/>
    <w:rsid w:val="00AA392E"/>
    <w:rsid w:val="00AA579D"/>
    <w:rsid w:val="00AC0D7D"/>
    <w:rsid w:val="00AC17B7"/>
    <w:rsid w:val="00AC4A1D"/>
    <w:rsid w:val="00AC65E9"/>
    <w:rsid w:val="00AC6C64"/>
    <w:rsid w:val="00AD552E"/>
    <w:rsid w:val="00AE4A13"/>
    <w:rsid w:val="00B1419A"/>
    <w:rsid w:val="00B26CA0"/>
    <w:rsid w:val="00B26CA7"/>
    <w:rsid w:val="00B32CA8"/>
    <w:rsid w:val="00B52530"/>
    <w:rsid w:val="00B52DA1"/>
    <w:rsid w:val="00B54147"/>
    <w:rsid w:val="00B574CA"/>
    <w:rsid w:val="00B628A8"/>
    <w:rsid w:val="00B74BE5"/>
    <w:rsid w:val="00B76670"/>
    <w:rsid w:val="00B87B6B"/>
    <w:rsid w:val="00B915F3"/>
    <w:rsid w:val="00BA3939"/>
    <w:rsid w:val="00BA6782"/>
    <w:rsid w:val="00BB26CF"/>
    <w:rsid w:val="00BB7685"/>
    <w:rsid w:val="00BC0781"/>
    <w:rsid w:val="00BC2D41"/>
    <w:rsid w:val="00BE1A0F"/>
    <w:rsid w:val="00BF1E5A"/>
    <w:rsid w:val="00BF39F5"/>
    <w:rsid w:val="00BF756C"/>
    <w:rsid w:val="00C2611E"/>
    <w:rsid w:val="00C32E26"/>
    <w:rsid w:val="00C410B2"/>
    <w:rsid w:val="00C45459"/>
    <w:rsid w:val="00C45C7F"/>
    <w:rsid w:val="00C575F6"/>
    <w:rsid w:val="00C7505E"/>
    <w:rsid w:val="00C80BDE"/>
    <w:rsid w:val="00C83BCB"/>
    <w:rsid w:val="00C906CB"/>
    <w:rsid w:val="00C914D8"/>
    <w:rsid w:val="00CB2499"/>
    <w:rsid w:val="00CC22FD"/>
    <w:rsid w:val="00CD362F"/>
    <w:rsid w:val="00CD6A73"/>
    <w:rsid w:val="00CD7E8E"/>
    <w:rsid w:val="00CE38A3"/>
    <w:rsid w:val="00CF22CD"/>
    <w:rsid w:val="00D20C11"/>
    <w:rsid w:val="00D22762"/>
    <w:rsid w:val="00D25E7C"/>
    <w:rsid w:val="00D3099D"/>
    <w:rsid w:val="00D318F6"/>
    <w:rsid w:val="00D360D3"/>
    <w:rsid w:val="00D36D76"/>
    <w:rsid w:val="00D41A9D"/>
    <w:rsid w:val="00D43395"/>
    <w:rsid w:val="00D46013"/>
    <w:rsid w:val="00D545AC"/>
    <w:rsid w:val="00D6659D"/>
    <w:rsid w:val="00D771E6"/>
    <w:rsid w:val="00D84303"/>
    <w:rsid w:val="00D861A6"/>
    <w:rsid w:val="00DA3F87"/>
    <w:rsid w:val="00DA6303"/>
    <w:rsid w:val="00DB7D73"/>
    <w:rsid w:val="00DC6D7C"/>
    <w:rsid w:val="00DE30BA"/>
    <w:rsid w:val="00DF1D9C"/>
    <w:rsid w:val="00E009DD"/>
    <w:rsid w:val="00E04BBC"/>
    <w:rsid w:val="00E21F4D"/>
    <w:rsid w:val="00E3142B"/>
    <w:rsid w:val="00E32396"/>
    <w:rsid w:val="00E330B8"/>
    <w:rsid w:val="00E54556"/>
    <w:rsid w:val="00E56937"/>
    <w:rsid w:val="00E60052"/>
    <w:rsid w:val="00E61B0D"/>
    <w:rsid w:val="00E6212D"/>
    <w:rsid w:val="00E749A5"/>
    <w:rsid w:val="00E846EE"/>
    <w:rsid w:val="00E85C76"/>
    <w:rsid w:val="00E872BB"/>
    <w:rsid w:val="00E87A80"/>
    <w:rsid w:val="00E90518"/>
    <w:rsid w:val="00E919FD"/>
    <w:rsid w:val="00E926B3"/>
    <w:rsid w:val="00EA3C82"/>
    <w:rsid w:val="00EB152B"/>
    <w:rsid w:val="00EB4E8E"/>
    <w:rsid w:val="00EB6D44"/>
    <w:rsid w:val="00EC03FF"/>
    <w:rsid w:val="00EC5345"/>
    <w:rsid w:val="00ED0B03"/>
    <w:rsid w:val="00ED1082"/>
    <w:rsid w:val="00EE011D"/>
    <w:rsid w:val="00EE49B2"/>
    <w:rsid w:val="00EE528F"/>
    <w:rsid w:val="00EE5D0E"/>
    <w:rsid w:val="00EF078A"/>
    <w:rsid w:val="00EF2D66"/>
    <w:rsid w:val="00F0109C"/>
    <w:rsid w:val="00F017D7"/>
    <w:rsid w:val="00F13CDB"/>
    <w:rsid w:val="00F14C70"/>
    <w:rsid w:val="00F20059"/>
    <w:rsid w:val="00F24A24"/>
    <w:rsid w:val="00F40EAB"/>
    <w:rsid w:val="00F4384F"/>
    <w:rsid w:val="00F4466F"/>
    <w:rsid w:val="00F519D4"/>
    <w:rsid w:val="00F5468D"/>
    <w:rsid w:val="00F5524E"/>
    <w:rsid w:val="00F73154"/>
    <w:rsid w:val="00F7544B"/>
    <w:rsid w:val="00F81D09"/>
    <w:rsid w:val="00F85BDD"/>
    <w:rsid w:val="00FA11FE"/>
    <w:rsid w:val="00FA3063"/>
    <w:rsid w:val="00FA6811"/>
    <w:rsid w:val="00FA7EC4"/>
    <w:rsid w:val="00FC17AA"/>
    <w:rsid w:val="00FC2885"/>
    <w:rsid w:val="00FC4DB7"/>
    <w:rsid w:val="00FD2D21"/>
    <w:rsid w:val="00FD73D8"/>
    <w:rsid w:val="00FE1FAD"/>
    <w:rsid w:val="00FE3772"/>
    <w:rsid w:val="00FE3E05"/>
    <w:rsid w:val="00FF6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CA3"/>
    <w:pPr>
      <w:spacing w:after="120" w:line="259" w:lineRule="auto"/>
    </w:pPr>
    <w:rPr>
      <w:rFonts w:eastAsia="Calibri"/>
      <w:sz w:val="28"/>
      <w:szCs w:val="28"/>
      <w:lang w:val="en-US" w:eastAsia="en-US"/>
    </w:rPr>
  </w:style>
  <w:style w:type="paragraph" w:styleId="Heading1">
    <w:name w:val="heading 1"/>
    <w:basedOn w:val="Normal"/>
    <w:next w:val="Normal"/>
    <w:link w:val="Heading1Char"/>
    <w:autoRedefine/>
    <w:uiPriority w:val="9"/>
    <w:qFormat/>
    <w:rsid w:val="00861DB5"/>
    <w:pPr>
      <w:keepNext/>
      <w:tabs>
        <w:tab w:val="left" w:pos="990"/>
      </w:tabs>
      <w:spacing w:after="0" w:line="300" w:lineRule="auto"/>
      <w:ind w:firstLine="720"/>
      <w:contextualSpacing/>
      <w:jc w:val="both"/>
      <w:outlineLvl w:val="0"/>
    </w:pPr>
    <w:rPr>
      <w:b/>
      <w:kern w:val="28"/>
    </w:rPr>
  </w:style>
  <w:style w:type="paragraph" w:styleId="Heading2">
    <w:name w:val="heading 2"/>
    <w:basedOn w:val="Normal"/>
    <w:next w:val="Normal"/>
    <w:link w:val="Heading2Char"/>
    <w:autoRedefine/>
    <w:uiPriority w:val="9"/>
    <w:qFormat/>
    <w:rsid w:val="006356B1"/>
    <w:pPr>
      <w:keepNext/>
      <w:tabs>
        <w:tab w:val="left" w:pos="990"/>
      </w:tabs>
      <w:spacing w:line="300" w:lineRule="auto"/>
      <w:ind w:left="720"/>
      <w:contextualSpacing/>
      <w:outlineLvl w:val="1"/>
    </w:pPr>
    <w:rPr>
      <w:b/>
      <w:i/>
    </w:rPr>
  </w:style>
  <w:style w:type="paragraph" w:styleId="Heading3">
    <w:name w:val="heading 3"/>
    <w:basedOn w:val="Normal"/>
    <w:next w:val="Normal"/>
    <w:link w:val="Heading3Char"/>
    <w:uiPriority w:val="9"/>
    <w:qFormat/>
    <w:rsid w:val="00406B18"/>
    <w:pPr>
      <w:keepNext/>
      <w:numPr>
        <w:ilvl w:val="2"/>
        <w:numId w:val="9"/>
      </w:numPr>
      <w:spacing w:before="240" w:after="60"/>
      <w:outlineLvl w:val="2"/>
    </w:pPr>
    <w:rPr>
      <w:b/>
    </w:rPr>
  </w:style>
  <w:style w:type="paragraph" w:styleId="Heading4">
    <w:name w:val="heading 4"/>
    <w:basedOn w:val="Normal"/>
    <w:next w:val="Normal"/>
    <w:qFormat/>
    <w:rsid w:val="00406B18"/>
    <w:pPr>
      <w:keepNext/>
      <w:jc w:val="center"/>
      <w:outlineLvl w:val="3"/>
    </w:pPr>
    <w:rPr>
      <w:b/>
    </w:rPr>
  </w:style>
  <w:style w:type="paragraph" w:styleId="Heading5">
    <w:name w:val="heading 5"/>
    <w:basedOn w:val="Normal"/>
    <w:next w:val="Normal"/>
    <w:qFormat/>
    <w:rsid w:val="00406B18"/>
    <w:pPr>
      <w:keepNext/>
      <w:outlineLvl w:val="4"/>
    </w:pPr>
    <w:rPr>
      <w:b/>
    </w:rPr>
  </w:style>
  <w:style w:type="paragraph" w:styleId="Heading6">
    <w:name w:val="heading 6"/>
    <w:basedOn w:val="Normal"/>
    <w:next w:val="Normal"/>
    <w:qFormat/>
    <w:rsid w:val="00406B18"/>
    <w:pPr>
      <w:keepNext/>
      <w:outlineLvl w:val="5"/>
    </w:pPr>
    <w:rPr>
      <w:b/>
    </w:rPr>
  </w:style>
  <w:style w:type="paragraph" w:styleId="Heading7">
    <w:name w:val="heading 7"/>
    <w:basedOn w:val="Normal"/>
    <w:next w:val="Normal"/>
    <w:qFormat/>
    <w:rsid w:val="00406B18"/>
    <w:pPr>
      <w:keepNext/>
      <w:jc w:val="center"/>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du">
    <w:name w:val="Vidu"/>
    <w:basedOn w:val="Normal"/>
    <w:rsid w:val="00406B18"/>
    <w:pPr>
      <w:numPr>
        <w:numId w:val="1"/>
      </w:numPr>
    </w:pPr>
  </w:style>
  <w:style w:type="paragraph" w:customStyle="1" w:styleId="Bang">
    <w:name w:val="Bang"/>
    <w:basedOn w:val="Normal"/>
    <w:rsid w:val="00406B18"/>
    <w:rPr>
      <w:sz w:val="20"/>
    </w:rPr>
  </w:style>
  <w:style w:type="paragraph" w:customStyle="1" w:styleId="Mucvidu">
    <w:name w:val="Mucvidu"/>
    <w:basedOn w:val="Vidu"/>
    <w:rsid w:val="00406B18"/>
    <w:pPr>
      <w:numPr>
        <w:numId w:val="2"/>
      </w:numPr>
    </w:pPr>
  </w:style>
  <w:style w:type="paragraph" w:customStyle="1" w:styleId="Refer">
    <w:name w:val="Refer"/>
    <w:basedOn w:val="Normal"/>
    <w:rsid w:val="00406B18"/>
  </w:style>
  <w:style w:type="paragraph" w:customStyle="1" w:styleId="Name">
    <w:name w:val="Name"/>
    <w:basedOn w:val="Normal"/>
    <w:rsid w:val="00406B18"/>
    <w:rPr>
      <w:rFonts w:ascii=".VnTimeH" w:hAnsi=".VnTimeH"/>
    </w:rPr>
  </w:style>
  <w:style w:type="paragraph" w:customStyle="1" w:styleId="Tailieu">
    <w:name w:val="Tailieu"/>
    <w:basedOn w:val="Refer"/>
    <w:rsid w:val="00406B18"/>
    <w:pPr>
      <w:numPr>
        <w:numId w:val="6"/>
      </w:numPr>
    </w:pPr>
  </w:style>
  <w:style w:type="paragraph" w:customStyle="1" w:styleId="Content">
    <w:name w:val="Content"/>
    <w:basedOn w:val="Normal"/>
    <w:rsid w:val="00406B18"/>
  </w:style>
  <w:style w:type="paragraph" w:customStyle="1" w:styleId="Point">
    <w:name w:val="Point"/>
    <w:basedOn w:val="Header"/>
    <w:rsid w:val="00406B18"/>
    <w:pPr>
      <w:numPr>
        <w:numId w:val="7"/>
      </w:numPr>
      <w:tabs>
        <w:tab w:val="clear" w:pos="4320"/>
        <w:tab w:val="clear" w:pos="8640"/>
      </w:tabs>
    </w:pPr>
  </w:style>
  <w:style w:type="paragraph" w:styleId="Header">
    <w:name w:val="header"/>
    <w:basedOn w:val="Normal"/>
    <w:semiHidden/>
    <w:rsid w:val="00406B18"/>
    <w:pPr>
      <w:tabs>
        <w:tab w:val="center" w:pos="4320"/>
        <w:tab w:val="right" w:pos="8640"/>
      </w:tabs>
    </w:pPr>
  </w:style>
  <w:style w:type="paragraph" w:styleId="TOC3">
    <w:name w:val="toc 3"/>
    <w:basedOn w:val="Normal"/>
    <w:next w:val="Normal"/>
    <w:autoRedefine/>
    <w:semiHidden/>
    <w:rsid w:val="00406B18"/>
    <w:pPr>
      <w:tabs>
        <w:tab w:val="right" w:leader="dot" w:pos="8630"/>
      </w:tabs>
      <w:ind w:left="562"/>
    </w:pPr>
    <w:rPr>
      <w:i/>
      <w:noProof/>
    </w:rPr>
  </w:style>
  <w:style w:type="paragraph" w:styleId="Footer">
    <w:name w:val="footer"/>
    <w:basedOn w:val="Normal"/>
    <w:link w:val="FooterChar"/>
    <w:uiPriority w:val="99"/>
    <w:rsid w:val="00406B18"/>
    <w:pPr>
      <w:tabs>
        <w:tab w:val="center" w:pos="4320"/>
        <w:tab w:val="right" w:pos="8640"/>
      </w:tabs>
    </w:pPr>
  </w:style>
  <w:style w:type="character" w:styleId="PageNumber">
    <w:name w:val="page number"/>
    <w:basedOn w:val="DefaultParagraphFont"/>
    <w:semiHidden/>
    <w:rsid w:val="00406B18"/>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Font: Geneva 9,f,ft"/>
    <w:basedOn w:val="Normal"/>
    <w:link w:val="FootnoteTextChar"/>
    <w:qFormat/>
    <w:rsid w:val="00406B18"/>
    <w:rPr>
      <w:sz w:val="20"/>
    </w:rPr>
  </w:style>
  <w:style w:type="character" w:styleId="FootnoteReference">
    <w:name w:val="footnote reference"/>
    <w:aliases w:val="Footnote,ftref,Footnote text,Footnote Text1,BearingPoint,16 Point,Superscript 6 Point,fr,Footnote Text Char Char Char Char Char Char Ch Char Char Char Char Char Char C,Ref,de nota al pie,Footnote + Arial,10 pt,Black,Footnote Text11"/>
    <w:basedOn w:val="DefaultParagraphFont"/>
    <w:qFormat/>
    <w:rsid w:val="00406B18"/>
    <w:rPr>
      <w:vertAlign w:val="superscript"/>
    </w:rPr>
  </w:style>
  <w:style w:type="paragraph" w:styleId="NormalIndent">
    <w:name w:val="Normal Indent"/>
    <w:basedOn w:val="Normal"/>
    <w:semiHidden/>
    <w:rsid w:val="00406B18"/>
    <w:pPr>
      <w:widowControl w:val="0"/>
      <w:ind w:left="720"/>
    </w:pPr>
  </w:style>
  <w:style w:type="paragraph" w:styleId="BodyText">
    <w:name w:val="Body Text"/>
    <w:basedOn w:val="Normal"/>
    <w:semiHidden/>
    <w:rsid w:val="00406B18"/>
  </w:style>
  <w:style w:type="paragraph" w:customStyle="1" w:styleId="NormalText">
    <w:name w:val="NormalText"/>
    <w:rsid w:val="00406B18"/>
    <w:pPr>
      <w:spacing w:before="120"/>
      <w:ind w:left="720"/>
    </w:pPr>
    <w:rPr>
      <w:rFonts w:ascii=".VnTime" w:hAnsi=".VnTime"/>
      <w:sz w:val="24"/>
      <w:lang w:val="en-GB" w:eastAsia="en-US"/>
    </w:rPr>
  </w:style>
  <w:style w:type="paragraph" w:styleId="BodyText3">
    <w:name w:val="Body Text 3"/>
    <w:basedOn w:val="Normal"/>
    <w:link w:val="BodyText3Char"/>
    <w:uiPriority w:val="99"/>
    <w:semiHidden/>
    <w:unhideWhenUsed/>
    <w:rsid w:val="000F792A"/>
    <w:rPr>
      <w:sz w:val="16"/>
      <w:szCs w:val="16"/>
    </w:rPr>
  </w:style>
  <w:style w:type="character" w:customStyle="1" w:styleId="BodyText3Char">
    <w:name w:val="Body Text 3 Char"/>
    <w:basedOn w:val="DefaultParagraphFont"/>
    <w:link w:val="BodyText3"/>
    <w:uiPriority w:val="99"/>
    <w:semiHidden/>
    <w:rsid w:val="000F792A"/>
    <w:rPr>
      <w:rFonts w:ascii=".VnTime" w:hAnsi=".VnTime"/>
      <w:sz w:val="16"/>
      <w:szCs w:val="16"/>
    </w:rPr>
  </w:style>
  <w:style w:type="character" w:customStyle="1" w:styleId="FooterChar">
    <w:name w:val="Footer Char"/>
    <w:basedOn w:val="DefaultParagraphFont"/>
    <w:link w:val="Footer"/>
    <w:uiPriority w:val="99"/>
    <w:rsid w:val="000F792A"/>
    <w:rPr>
      <w:rFonts w:ascii=".VnTime" w:hAnsi=".VnTime"/>
      <w:sz w:val="24"/>
    </w:rPr>
  </w:style>
  <w:style w:type="character" w:customStyle="1" w:styleId="Heading1Char">
    <w:name w:val="Heading 1 Char"/>
    <w:basedOn w:val="DefaultParagraphFont"/>
    <w:link w:val="Heading1"/>
    <w:uiPriority w:val="9"/>
    <w:rsid w:val="00861DB5"/>
    <w:rPr>
      <w:rFonts w:eastAsia="Calibri"/>
      <w:b/>
      <w:kern w:val="28"/>
      <w:sz w:val="28"/>
      <w:szCs w:val="28"/>
      <w:lang w:val="en-US" w:eastAsia="en-US"/>
    </w:rPr>
  </w:style>
  <w:style w:type="character" w:customStyle="1" w:styleId="Heading2Char">
    <w:name w:val="Heading 2 Char"/>
    <w:basedOn w:val="DefaultParagraphFont"/>
    <w:link w:val="Heading2"/>
    <w:uiPriority w:val="9"/>
    <w:rsid w:val="006356B1"/>
    <w:rPr>
      <w:rFonts w:eastAsia="Calibri"/>
      <w:b/>
      <w:i/>
      <w:sz w:val="28"/>
      <w:szCs w:val="28"/>
      <w:lang w:val="en-US" w:eastAsia="en-US"/>
    </w:rPr>
  </w:style>
  <w:style w:type="character" w:customStyle="1" w:styleId="Heading3Char">
    <w:name w:val="Heading 3 Char"/>
    <w:basedOn w:val="DefaultParagraphFont"/>
    <w:link w:val="Heading3"/>
    <w:uiPriority w:val="9"/>
    <w:rsid w:val="00861DB5"/>
    <w:rPr>
      <w:b/>
      <w:sz w:val="28"/>
      <w:lang w:val="en-US" w:eastAsia="en-US"/>
    </w:rPr>
  </w:style>
  <w:style w:type="paragraph" w:styleId="ListParagraph">
    <w:name w:val="List Paragraph"/>
    <w:aliases w:val="list 123,Lít bullet 2,ANNEX,List Paragraph1,List Paragraph2,List Paragraph11,Thang2,normalnumber"/>
    <w:basedOn w:val="Normal"/>
    <w:link w:val="ListParagraphChar"/>
    <w:uiPriority w:val="34"/>
    <w:qFormat/>
    <w:rsid w:val="00861DB5"/>
    <w:pPr>
      <w:ind w:left="720"/>
      <w:contextualSpacing/>
    </w:pPr>
  </w:style>
  <w:style w:type="paragraph" w:customStyle="1" w:styleId="Normal1">
    <w:name w:val="Normal1"/>
    <w:rsid w:val="00861DB5"/>
    <w:pPr>
      <w:pBdr>
        <w:top w:val="nil"/>
        <w:left w:val="nil"/>
        <w:bottom w:val="nil"/>
        <w:right w:val="nil"/>
        <w:between w:val="nil"/>
      </w:pBdr>
      <w:spacing w:before="120" w:line="288" w:lineRule="auto"/>
      <w:ind w:firstLine="720"/>
      <w:jc w:val="both"/>
    </w:pPr>
    <w:rPr>
      <w:color w:val="000000"/>
      <w:sz w:val="28"/>
      <w:szCs w:val="28"/>
      <w:lang w:val="en-US" w:eastAsia="en-US"/>
    </w:rPr>
  </w:style>
  <w:style w:type="paragraph" w:styleId="NormalWeb">
    <w:name w:val="Normal (Web)"/>
    <w:basedOn w:val="Normal"/>
    <w:uiPriority w:val="99"/>
    <w:unhideWhenUsed/>
    <w:rsid w:val="00861DB5"/>
    <w:rPr>
      <w:sz w:val="24"/>
      <w:szCs w:val="24"/>
    </w:rPr>
  </w:style>
  <w:style w:type="character" w:styleId="CommentReference">
    <w:name w:val="annotation reference"/>
    <w:uiPriority w:val="99"/>
    <w:semiHidden/>
    <w:unhideWhenUsed/>
    <w:rsid w:val="00861DB5"/>
    <w:rPr>
      <w:sz w:val="16"/>
      <w:szCs w:val="16"/>
    </w:rPr>
  </w:style>
  <w:style w:type="paragraph" w:styleId="CommentText">
    <w:name w:val="annotation text"/>
    <w:basedOn w:val="Normal"/>
    <w:link w:val="CommentTextChar"/>
    <w:uiPriority w:val="99"/>
    <w:semiHidden/>
    <w:unhideWhenUsed/>
    <w:rsid w:val="00861DB5"/>
    <w:pPr>
      <w:spacing w:line="240" w:lineRule="auto"/>
    </w:pPr>
    <w:rPr>
      <w:sz w:val="20"/>
      <w:szCs w:val="20"/>
    </w:rPr>
  </w:style>
  <w:style w:type="character" w:customStyle="1" w:styleId="CommentTextChar">
    <w:name w:val="Comment Text Char"/>
    <w:basedOn w:val="DefaultParagraphFont"/>
    <w:link w:val="CommentText"/>
    <w:uiPriority w:val="99"/>
    <w:semiHidden/>
    <w:rsid w:val="00861DB5"/>
    <w:rPr>
      <w:rFonts w:eastAsia="Calibri"/>
    </w:rPr>
  </w:style>
  <w:style w:type="character" w:customStyle="1" w:styleId="ListParagraphChar">
    <w:name w:val="List Paragraph Char"/>
    <w:aliases w:val="list 123 Char,Lít bullet 2 Char,ANNEX Char,List Paragraph1 Char,List Paragraph2 Char,List Paragraph11 Char,Thang2 Char,normalnumber Char"/>
    <w:link w:val="ListParagraph"/>
    <w:uiPriority w:val="34"/>
    <w:rsid w:val="00861DB5"/>
    <w:rPr>
      <w:rFonts w:eastAsia="Calibri"/>
      <w:sz w:val="28"/>
      <w:szCs w:val="28"/>
      <w:lang w:val="en-US" w:eastAsia="en-US"/>
    </w:rPr>
  </w:style>
  <w:style w:type="paragraph" w:styleId="TOCHeading">
    <w:name w:val="TOC Heading"/>
    <w:basedOn w:val="Heading1"/>
    <w:next w:val="Normal"/>
    <w:uiPriority w:val="39"/>
    <w:unhideWhenUsed/>
    <w:qFormat/>
    <w:rsid w:val="00861DB5"/>
    <w:pPr>
      <w:keepLines/>
      <w:spacing w:before="120" w:line="288" w:lineRule="auto"/>
      <w:ind w:firstLine="0"/>
      <w:jc w:val="left"/>
      <w:outlineLvl w:val="9"/>
    </w:pPr>
    <w:rPr>
      <w:kern w:val="0"/>
      <w:szCs w:val="32"/>
    </w:rPr>
  </w:style>
  <w:style w:type="paragraph" w:styleId="NoSpacing">
    <w:name w:val="No Spacing"/>
    <w:uiPriority w:val="1"/>
    <w:qFormat/>
    <w:rsid w:val="00861DB5"/>
    <w:rPr>
      <w:rFonts w:eastAsia="Calibri"/>
      <w:sz w:val="28"/>
      <w:szCs w:val="28"/>
      <w:lang w:val="en-US" w:eastAsia="en-US"/>
    </w:rPr>
  </w:style>
  <w:style w:type="paragraph" w:styleId="BalloonText">
    <w:name w:val="Balloon Text"/>
    <w:basedOn w:val="Normal"/>
    <w:link w:val="BalloonTextChar"/>
    <w:uiPriority w:val="99"/>
    <w:semiHidden/>
    <w:unhideWhenUsed/>
    <w:rsid w:val="00861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DB5"/>
    <w:rPr>
      <w:rFonts w:ascii="Segoe UI" w:eastAsia="Calibri" w:hAnsi="Segoe UI" w:cs="Segoe UI"/>
      <w:sz w:val="18"/>
      <w:szCs w:val="18"/>
      <w:lang w:val="en-US" w:eastAsia="en-US"/>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basedOn w:val="DefaultParagraphFont"/>
    <w:link w:val="FootnoteText"/>
    <w:rsid w:val="007C5275"/>
    <w:rPr>
      <w:rFonts w:eastAsia="Calibri"/>
      <w:szCs w:val="28"/>
      <w:lang w:val="en-US" w:eastAsia="en-US"/>
    </w:rPr>
  </w:style>
  <w:style w:type="paragraph" w:styleId="BodyText2">
    <w:name w:val="Body Text 2"/>
    <w:basedOn w:val="Normal"/>
    <w:link w:val="BodyText2Char"/>
    <w:uiPriority w:val="99"/>
    <w:unhideWhenUsed/>
    <w:rsid w:val="00F519D4"/>
    <w:pPr>
      <w:spacing w:line="480" w:lineRule="auto"/>
    </w:pPr>
  </w:style>
  <w:style w:type="character" w:customStyle="1" w:styleId="BodyText2Char">
    <w:name w:val="Body Text 2 Char"/>
    <w:basedOn w:val="DefaultParagraphFont"/>
    <w:link w:val="BodyText2"/>
    <w:uiPriority w:val="99"/>
    <w:rsid w:val="00F519D4"/>
    <w:rPr>
      <w:rFonts w:eastAsia="Calibri"/>
      <w:sz w:val="28"/>
      <w:szCs w:val="28"/>
      <w:lang w:val="en-US" w:eastAsia="en-US"/>
    </w:rPr>
  </w:style>
  <w:style w:type="paragraph" w:styleId="BodyTextIndent">
    <w:name w:val="Body Text Indent"/>
    <w:basedOn w:val="Normal"/>
    <w:link w:val="BodyTextIndentChar"/>
    <w:uiPriority w:val="99"/>
    <w:unhideWhenUsed/>
    <w:rsid w:val="00992F22"/>
    <w:pPr>
      <w:ind w:left="283"/>
    </w:pPr>
  </w:style>
  <w:style w:type="character" w:customStyle="1" w:styleId="BodyTextIndentChar">
    <w:name w:val="Body Text Indent Char"/>
    <w:basedOn w:val="DefaultParagraphFont"/>
    <w:link w:val="BodyTextIndent"/>
    <w:uiPriority w:val="99"/>
    <w:rsid w:val="00992F22"/>
    <w:rPr>
      <w:rFonts w:eastAsia="Calibri"/>
      <w:sz w:val="28"/>
      <w:szCs w:val="28"/>
      <w:lang w:val="en-US" w:eastAsia="en-US"/>
    </w:rPr>
  </w:style>
  <w:style w:type="paragraph" w:styleId="BodyTextIndent2">
    <w:name w:val="Body Text Indent 2"/>
    <w:basedOn w:val="Normal"/>
    <w:link w:val="BodyTextIndent2Char"/>
    <w:uiPriority w:val="99"/>
    <w:semiHidden/>
    <w:unhideWhenUsed/>
    <w:rsid w:val="00992F22"/>
    <w:pPr>
      <w:spacing w:line="480" w:lineRule="auto"/>
      <w:ind w:left="283"/>
    </w:pPr>
  </w:style>
  <w:style w:type="character" w:customStyle="1" w:styleId="BodyTextIndent2Char">
    <w:name w:val="Body Text Indent 2 Char"/>
    <w:basedOn w:val="DefaultParagraphFont"/>
    <w:link w:val="BodyTextIndent2"/>
    <w:uiPriority w:val="99"/>
    <w:semiHidden/>
    <w:rsid w:val="00992F22"/>
    <w:rPr>
      <w:rFonts w:eastAsia="Calibri"/>
      <w:sz w:val="28"/>
      <w:szCs w:val="28"/>
      <w:lang w:val="en-US" w:eastAsia="en-US"/>
    </w:rPr>
  </w:style>
  <w:style w:type="paragraph" w:customStyle="1" w:styleId="cvbody">
    <w:name w:val="cvbody"/>
    <w:basedOn w:val="Normal"/>
    <w:rsid w:val="00992F22"/>
    <w:pPr>
      <w:spacing w:before="100" w:beforeAutospacing="1" w:after="100" w:afterAutospacing="1" w:line="240" w:lineRule="auto"/>
    </w:pPr>
    <w:rPr>
      <w:rFonts w:eastAsia="Times New Roman"/>
      <w:sz w:val="24"/>
      <w:szCs w:val="24"/>
    </w:rPr>
  </w:style>
  <w:style w:type="character" w:customStyle="1" w:styleId="normal-h1">
    <w:name w:val="normal-h1"/>
    <w:rsid w:val="00992F22"/>
    <w:rPr>
      <w:rFonts w:ascii="Times New Roman" w:hAnsi="Times New Roman" w:cs="Times New Roman" w:hint="default"/>
      <w:sz w:val="24"/>
      <w:szCs w:val="24"/>
    </w:rPr>
  </w:style>
  <w:style w:type="paragraph" w:customStyle="1" w:styleId="normal-p">
    <w:name w:val="normal-p"/>
    <w:basedOn w:val="Normal"/>
    <w:rsid w:val="00992F22"/>
    <w:pPr>
      <w:spacing w:after="0" w:line="240" w:lineRule="auto"/>
    </w:pPr>
    <w:rPr>
      <w:rFonts w:eastAsia="Times New Roman"/>
      <w:sz w:val="20"/>
      <w:szCs w:val="20"/>
    </w:rPr>
  </w:style>
  <w:style w:type="paragraph" w:customStyle="1" w:styleId="n-dieund">
    <w:name w:val="n-dieund"/>
    <w:basedOn w:val="Normal"/>
    <w:rsid w:val="00446C99"/>
    <w:pPr>
      <w:widowControl w:val="0"/>
      <w:autoSpaceDE w:val="0"/>
      <w:autoSpaceDN w:val="0"/>
      <w:spacing w:line="240" w:lineRule="auto"/>
      <w:ind w:firstLine="709"/>
      <w:jc w:val="both"/>
    </w:pPr>
    <w:rPr>
      <w:rFonts w:ascii=".VnTime" w:eastAsia="Times New Roman" w:hAnsi=".VnTime" w:cs=".VnTime"/>
    </w:rPr>
  </w:style>
</w:styles>
</file>

<file path=word/webSettings.xml><?xml version="1.0" encoding="utf-8"?>
<w:webSettings xmlns:r="http://schemas.openxmlformats.org/officeDocument/2006/relationships" xmlns:w="http://schemas.openxmlformats.org/wordprocessingml/2006/main">
  <w:divs>
    <w:div w:id="55169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55223-FB09-4DBA-9610-F6B00355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16</Pages>
  <Words>5854</Words>
  <Characters>33370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NguyenNamHai</dc:creator>
  <cp:lastModifiedBy>Windows User</cp:lastModifiedBy>
  <cp:revision>81</cp:revision>
  <cp:lastPrinted>2021-04-23T08:57:00Z</cp:lastPrinted>
  <dcterms:created xsi:type="dcterms:W3CDTF">2021-02-23T08:23:00Z</dcterms:created>
  <dcterms:modified xsi:type="dcterms:W3CDTF">2021-04-29T04:11:00Z</dcterms:modified>
</cp:coreProperties>
</file>