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CAECF" w14:textId="6A8CD8B8" w:rsidR="00A02ADA" w:rsidRPr="00E101A6" w:rsidRDefault="00946BD1" w:rsidP="00303AF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01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PRESS RELEASE</w:t>
      </w:r>
    </w:p>
    <w:p w14:paraId="766FB088" w14:textId="3CA7303A" w:rsidR="00A02ADA" w:rsidRPr="00E101A6" w:rsidRDefault="00867A6F" w:rsidP="00303AF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101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VIETNAM </w:t>
      </w:r>
      <w:r w:rsidR="00946BD1" w:rsidRPr="00E101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GREEN BUILDING </w:t>
      </w:r>
      <w:r w:rsidR="003D0C84" w:rsidRPr="00E101A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WEEK 2020</w:t>
      </w:r>
    </w:p>
    <w:p w14:paraId="1B031AA0" w14:textId="00E780A6" w:rsidR="00A02ADA" w:rsidRPr="00E101A6" w:rsidRDefault="000D4BC2" w:rsidP="00303AF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9-11/12/2020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at Inter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Continental Hanoi Landmark,</w:t>
      </w:r>
      <w:r w:rsidR="001E2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72 Pham Hung street, Cau Giay</w:t>
      </w:r>
      <w:r w:rsidR="00720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District</w:t>
      </w:r>
      <w:r w:rsidR="001E2038">
        <w:rPr>
          <w:rFonts w:ascii="Times New Roman" w:hAnsi="Times New Roman" w:cs="Times New Roman"/>
          <w:color w:val="000000" w:themeColor="text1"/>
          <w:sz w:val="24"/>
          <w:szCs w:val="24"/>
        </w:rPr>
        <w:t>, Hanoi,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5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E2038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Ministry of Construction</w:t>
      </w:r>
      <w:r w:rsidR="00720C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Viet Nam</w:t>
      </w:r>
      <w:r w:rsidR="001E2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4C5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E2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United Nations Development Programme (UNDP) </w:t>
      </w:r>
      <w:r w:rsidR="00720CEA">
        <w:rPr>
          <w:rFonts w:ascii="Times New Roman" w:hAnsi="Times New Roman" w:cs="Times New Roman"/>
          <w:color w:val="000000" w:themeColor="text1"/>
          <w:sz w:val="24"/>
          <w:szCs w:val="24"/>
        </w:rPr>
        <w:t>co-</w:t>
      </w:r>
      <w:r w:rsidR="001E2038">
        <w:rPr>
          <w:rFonts w:ascii="Times New Roman" w:hAnsi="Times New Roman" w:cs="Times New Roman"/>
          <w:color w:val="000000" w:themeColor="text1"/>
          <w:sz w:val="24"/>
          <w:szCs w:val="24"/>
        </w:rPr>
        <w:t>organize</w:t>
      </w:r>
      <w:r w:rsidR="004C5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552B05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Viet</w:t>
      </w:r>
      <w:r w:rsidR="005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552B05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</w:t>
      </w:r>
      <w:r w:rsidR="003C3ACD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Green Building Week 2020</w:t>
      </w:r>
      <w:r w:rsidR="00597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53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event is supported </w:t>
      </w:r>
      <w:r w:rsidR="00720CEA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="001E2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International Finance Corporation (IFC)</w:t>
      </w:r>
      <w:r w:rsidR="00122E7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E2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2038" w:rsidRPr="001E2038">
        <w:rPr>
          <w:rFonts w:ascii="Times New Roman" w:hAnsi="Times New Roman" w:cs="Times New Roman"/>
          <w:color w:val="000000" w:themeColor="text1"/>
          <w:sz w:val="24"/>
          <w:szCs w:val="24"/>
        </w:rPr>
        <w:t>Deutsche Gesellschaft für Internationale Zusammenarbeit (GIZ) GmbH</w:t>
      </w:r>
      <w:r w:rsidR="005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other agencies and institution. T</w:t>
      </w:r>
      <w:r w:rsidR="00B24A1B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event is </w:t>
      </w:r>
      <w:r w:rsidR="00980366" w:rsidRPr="001E2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expected to </w:t>
      </w:r>
      <w:r w:rsidR="00153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 </w:t>
      </w:r>
      <w:r w:rsidR="00552B05">
        <w:rPr>
          <w:rFonts w:ascii="Times New Roman" w:hAnsi="Times New Roman" w:cs="Times New Roman"/>
          <w:color w:val="000000" w:themeColor="text1"/>
          <w:sz w:val="24"/>
          <w:szCs w:val="24"/>
        </w:rPr>
        <w:t>participated</w:t>
      </w:r>
      <w:r w:rsidR="00153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nearly</w:t>
      </w:r>
      <w:r w:rsidR="00153C6A" w:rsidRPr="001E2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0CA1" w:rsidRPr="001E2038">
        <w:rPr>
          <w:rFonts w:ascii="Times New Roman" w:hAnsi="Times New Roman" w:cs="Times New Roman"/>
          <w:color w:val="000000" w:themeColor="text1"/>
          <w:sz w:val="24"/>
          <w:szCs w:val="24"/>
        </w:rPr>
        <w:t>1000 delegates from</w:t>
      </w:r>
      <w:r w:rsidR="00121390" w:rsidRPr="001E2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3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ministries </w:t>
      </w:r>
      <w:r w:rsidR="00121390" w:rsidRPr="001E20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153C6A">
        <w:rPr>
          <w:rFonts w:ascii="Times New Roman" w:hAnsi="Times New Roman" w:cs="Times New Roman"/>
          <w:color w:val="000000" w:themeColor="text1"/>
          <w:sz w:val="24"/>
          <w:szCs w:val="24"/>
        </w:rPr>
        <w:t>provincial authorities</w:t>
      </w:r>
      <w:r w:rsidR="001E203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794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0CEA">
        <w:rPr>
          <w:rFonts w:ascii="Times New Roman" w:hAnsi="Times New Roman" w:cs="Times New Roman"/>
          <w:color w:val="000000" w:themeColor="text1"/>
          <w:sz w:val="24"/>
          <w:szCs w:val="24"/>
        </w:rPr>
        <w:t>national</w:t>
      </w:r>
      <w:r w:rsidR="00720CEA" w:rsidRPr="00794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3C78" w:rsidRPr="00794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international </w:t>
      </w:r>
      <w:r w:rsidR="007949D0" w:rsidRPr="007949D0">
        <w:rPr>
          <w:rFonts w:ascii="Times New Roman" w:hAnsi="Times New Roman" w:cs="Times New Roman"/>
          <w:color w:val="000000" w:themeColor="text1"/>
          <w:sz w:val="24"/>
          <w:szCs w:val="24"/>
        </w:rPr>
        <w:t>organizations</w:t>
      </w:r>
      <w:r w:rsidR="00B84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7949D0" w:rsidRPr="00794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experts</w:t>
      </w:r>
      <w:r w:rsidR="00E73C7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7949D0" w:rsidRPr="00794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construction project owners</w:t>
      </w:r>
      <w:r w:rsidR="005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7949D0" w:rsidRPr="00794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operators</w:t>
      </w:r>
      <w:r w:rsidR="00E73C7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7949D0" w:rsidRPr="00794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construction consulting entities, </w:t>
      </w:r>
      <w:r w:rsidR="00720CEA">
        <w:rPr>
          <w:rFonts w:ascii="Times New Roman" w:hAnsi="Times New Roman" w:cs="Times New Roman"/>
          <w:color w:val="000000" w:themeColor="text1"/>
          <w:sz w:val="24"/>
          <w:szCs w:val="24"/>
        </w:rPr>
        <w:t>manufacturers</w:t>
      </w:r>
      <w:r w:rsidR="00976E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E73C78" w:rsidRPr="007949D0">
        <w:rPr>
          <w:rFonts w:ascii="Times New Roman" w:hAnsi="Times New Roman" w:cs="Times New Roman"/>
          <w:color w:val="000000" w:themeColor="text1"/>
          <w:sz w:val="24"/>
          <w:szCs w:val="24"/>
        </w:rPr>
        <w:t>energy-saving</w:t>
      </w:r>
      <w:r w:rsidR="00E73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E73C78" w:rsidRPr="00794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environment-friendly</w:t>
      </w:r>
      <w:r w:rsidR="007949D0" w:rsidRPr="00794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</w:t>
      </w:r>
      <w:r w:rsidR="00E73C78">
        <w:rPr>
          <w:rFonts w:ascii="Times New Roman" w:hAnsi="Times New Roman" w:cs="Times New Roman"/>
          <w:color w:val="000000" w:themeColor="text1"/>
          <w:sz w:val="24"/>
          <w:szCs w:val="24"/>
        </w:rPr>
        <w:t>s, building</w:t>
      </w:r>
      <w:r w:rsidR="007949D0" w:rsidRPr="00794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materials, equipment and technologies</w:t>
      </w:r>
      <w:r w:rsidR="00E73C7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7949D0" w:rsidRPr="00794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research institutions, </w:t>
      </w:r>
      <w:r w:rsidR="00E73C78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7949D0" w:rsidRPr="007949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niversities </w:t>
      </w:r>
      <w:r w:rsidR="00E73C78">
        <w:rPr>
          <w:rFonts w:ascii="Times New Roman" w:hAnsi="Times New Roman" w:cs="Times New Roman"/>
          <w:color w:val="000000" w:themeColor="text1"/>
          <w:sz w:val="24"/>
          <w:szCs w:val="24"/>
        </w:rPr>
        <w:t>and other related stakeholders.</w:t>
      </w:r>
      <w:r w:rsidR="00121390" w:rsidRPr="00E10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0E5702D" w14:textId="49409C72" w:rsidR="00A02ADA" w:rsidRPr="00E101A6" w:rsidRDefault="00CA1C1D" w:rsidP="009E3FAF">
      <w:pPr>
        <w:spacing w:after="120" w:line="23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720CEA">
        <w:rPr>
          <w:rFonts w:ascii="Times New Roman" w:hAnsi="Times New Roman" w:cs="Times New Roman"/>
          <w:color w:val="000000" w:themeColor="text1"/>
          <w:sz w:val="24"/>
          <w:szCs w:val="24"/>
        </w:rPr>
        <w:t>objective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552B05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Viet</w:t>
      </w:r>
      <w:r w:rsidR="005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552B05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Green</w:t>
      </w:r>
      <w:r w:rsidR="000D4BC2" w:rsidRPr="000D4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4BC2">
        <w:rPr>
          <w:rFonts w:ascii="Times New Roman" w:hAnsi="Times New Roman" w:cs="Times New Roman"/>
          <w:color w:val="000000" w:themeColor="text1"/>
          <w:sz w:val="24"/>
          <w:szCs w:val="24"/>
        </w:rPr>
        <w:t>Building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Week</w:t>
      </w:r>
      <w:r w:rsidR="00B84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to create a forum for </w:t>
      </w:r>
      <w:r w:rsidR="00C0249C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ideas</w:t>
      </w:r>
      <w:r w:rsidR="005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sharing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, infor</w:t>
      </w:r>
      <w:r w:rsidR="00C0249C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mation and experiences </w:t>
      </w:r>
      <w:r w:rsidR="005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exchanges </w:t>
      </w:r>
      <w:r w:rsidR="007103B3">
        <w:rPr>
          <w:rFonts w:ascii="Times New Roman" w:hAnsi="Times New Roman" w:cs="Times New Roman"/>
          <w:color w:val="000000" w:themeColor="text1"/>
          <w:sz w:val="24"/>
          <w:szCs w:val="24"/>
        </w:rPr>
        <w:t>on policy development; new technolog</w:t>
      </w:r>
      <w:r w:rsidR="00720CEA">
        <w:rPr>
          <w:rFonts w:ascii="Times New Roman" w:hAnsi="Times New Roman" w:cs="Times New Roman"/>
          <w:color w:val="000000" w:themeColor="text1"/>
          <w:sz w:val="24"/>
          <w:szCs w:val="24"/>
        </w:rPr>
        <w:t>ies</w:t>
      </w:r>
      <w:r w:rsidR="00710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products, equipment, building materials to develop green and </w:t>
      </w:r>
      <w:r w:rsidR="00C0249C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energy efficient buildings</w:t>
      </w:r>
      <w:r w:rsidR="00710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promoting </w:t>
      </w:r>
      <w:r w:rsidR="00114C36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urban development projects </w:t>
      </w:r>
      <w:r w:rsidR="00552B05">
        <w:rPr>
          <w:rFonts w:ascii="Times New Roman" w:hAnsi="Times New Roman" w:cs="Times New Roman"/>
          <w:color w:val="000000" w:themeColor="text1"/>
          <w:sz w:val="24"/>
          <w:szCs w:val="24"/>
        </w:rPr>
        <w:t>towards</w:t>
      </w:r>
      <w:r w:rsidR="00114C36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6437">
        <w:rPr>
          <w:rFonts w:ascii="Times New Roman" w:hAnsi="Times New Roman" w:cs="Times New Roman"/>
          <w:color w:val="000000" w:themeColor="text1"/>
          <w:sz w:val="24"/>
          <w:szCs w:val="24"/>
        </w:rPr>
        <w:t>reducing</w:t>
      </w:r>
      <w:r w:rsidR="00114C36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GHG emission</w:t>
      </w:r>
      <w:r w:rsidR="00F43F2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66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4C36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466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4C36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environmental impact</w:t>
      </w:r>
      <w:r w:rsidR="0046643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14C36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471F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better </w:t>
      </w:r>
      <w:r w:rsidR="00466437">
        <w:rPr>
          <w:rFonts w:ascii="Times New Roman" w:hAnsi="Times New Roman" w:cs="Times New Roman"/>
          <w:color w:val="000000" w:themeColor="text1"/>
          <w:sz w:val="24"/>
          <w:szCs w:val="24"/>
        </w:rPr>
        <w:t>living environment</w:t>
      </w:r>
      <w:r w:rsidR="00ED51B8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10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62F7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event also demonstrates </w:t>
      </w:r>
      <w:r w:rsidR="00083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efforts and </w:t>
      </w:r>
      <w:r w:rsidR="005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actions of Viet Nam </w:t>
      </w:r>
      <w:r w:rsidR="00976E4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5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B562F7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implementation of</w:t>
      </w:r>
      <w:r w:rsidR="00552B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62F7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international commitments on </w:t>
      </w:r>
      <w:r w:rsidR="00552B05">
        <w:rPr>
          <w:rFonts w:ascii="Times New Roman" w:hAnsi="Times New Roman" w:cs="Times New Roman"/>
          <w:color w:val="000000" w:themeColor="text1"/>
          <w:sz w:val="24"/>
          <w:szCs w:val="24"/>
        </w:rPr>
        <w:t>climate change and sustainable development</w:t>
      </w:r>
      <w:r w:rsidR="00B562F7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9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Green Building Week 2020 will be the start </w:t>
      </w:r>
      <w:r w:rsidR="000839F7">
        <w:rPr>
          <w:rFonts w:ascii="Times New Roman" w:hAnsi="Times New Roman" w:cs="Times New Roman"/>
          <w:color w:val="000000" w:themeColor="text1"/>
          <w:sz w:val="24"/>
          <w:szCs w:val="24"/>
        </w:rPr>
        <w:t>that lay the ground for an</w:t>
      </w:r>
      <w:r w:rsidR="000839F7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7BEF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annual event </w:t>
      </w:r>
      <w:r w:rsidR="005558F9">
        <w:rPr>
          <w:rFonts w:ascii="Times New Roman" w:hAnsi="Times New Roman" w:cs="Times New Roman"/>
          <w:color w:val="000000" w:themeColor="text1"/>
          <w:sz w:val="24"/>
          <w:szCs w:val="24"/>
        </w:rPr>
        <w:t>of the construction sector</w:t>
      </w:r>
      <w:r w:rsidR="00717BEF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60C4A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F4F911" w14:textId="1C3C0B8E" w:rsidR="009654AA" w:rsidRPr="00E101A6" w:rsidRDefault="005558F9" w:rsidP="00571051">
      <w:pPr>
        <w:spacing w:after="120" w:line="23" w:lineRule="atLeast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600F7B">
        <w:rPr>
          <w:rFonts w:ascii="Times New Roman" w:hAnsi="Times New Roman" w:cs="Times New Roman"/>
          <w:color w:val="000000" w:themeColor="text1"/>
          <w:sz w:val="24"/>
          <w:szCs w:val="24"/>
        </w:rPr>
        <w:t>Vietnam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ese</w:t>
      </w:r>
      <w:r w:rsidR="00600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Government </w:t>
      </w:r>
      <w:r w:rsidR="00633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commits to the targets by 2030 of 9% of greenhouse gas emission compared to the business as usual and up to 27% with international support based on the updated </w:t>
      </w:r>
      <w:r w:rsidR="00633438" w:rsidRPr="00633438">
        <w:rPr>
          <w:rFonts w:ascii="Times New Roman" w:hAnsi="Times New Roman" w:cs="Times New Roman"/>
          <w:color w:val="000000" w:themeColor="text1"/>
          <w:sz w:val="24"/>
          <w:szCs w:val="24"/>
        </w:rPr>
        <w:t>Nationally Determined Contribution (NDC)</w:t>
      </w:r>
      <w:r w:rsidR="00633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334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The construction sector has implement this commitment through policies including: </w:t>
      </w:r>
      <w:r w:rsidR="007103B3" w:rsidRPr="00710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3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7103B3" w:rsidRPr="007103B3">
        <w:rPr>
          <w:rFonts w:ascii="Times New Roman" w:hAnsi="Times New Roman" w:cs="Times New Roman"/>
          <w:color w:val="000000" w:themeColor="text1"/>
          <w:sz w:val="24"/>
          <w:szCs w:val="24"/>
        </w:rPr>
        <w:t>Resolution 55-NQ/TW dated February 11, 2020 of</w:t>
      </w:r>
      <w:r w:rsidR="00710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3B3" w:rsidRPr="007103B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10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3B3" w:rsidRPr="007103B3">
        <w:rPr>
          <w:rFonts w:ascii="Times New Roman" w:hAnsi="Times New Roman" w:cs="Times New Roman"/>
          <w:color w:val="000000" w:themeColor="text1"/>
          <w:sz w:val="24"/>
          <w:szCs w:val="24"/>
        </w:rPr>
        <w:t>Politburo</w:t>
      </w:r>
      <w:r w:rsidR="00710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3B3" w:rsidRPr="007103B3">
        <w:rPr>
          <w:rFonts w:ascii="Times New Roman" w:hAnsi="Times New Roman" w:cs="Times New Roman"/>
          <w:color w:val="000000" w:themeColor="text1"/>
          <w:sz w:val="24"/>
          <w:szCs w:val="24"/>
        </w:rPr>
        <w:t>on the </w:t>
      </w:r>
      <w:r w:rsidR="00633438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33438" w:rsidRPr="007103B3">
        <w:rPr>
          <w:rFonts w:ascii="Times New Roman" w:hAnsi="Times New Roman" w:cs="Times New Roman"/>
          <w:color w:val="000000" w:themeColor="text1"/>
          <w:sz w:val="24"/>
          <w:szCs w:val="24"/>
        </w:rPr>
        <w:t>rientation </w:t>
      </w:r>
      <w:r w:rsidR="007103B3" w:rsidRPr="007103B3">
        <w:rPr>
          <w:rFonts w:ascii="Times New Roman" w:hAnsi="Times New Roman" w:cs="Times New Roman"/>
          <w:color w:val="000000" w:themeColor="text1"/>
          <w:sz w:val="24"/>
          <w:szCs w:val="24"/>
        </w:rPr>
        <w:t>of the National Energy Development</w:t>
      </w:r>
      <w:r w:rsidR="00710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3B3" w:rsidRPr="007103B3">
        <w:rPr>
          <w:rFonts w:ascii="Times New Roman" w:hAnsi="Times New Roman" w:cs="Times New Roman"/>
          <w:color w:val="000000" w:themeColor="text1"/>
          <w:sz w:val="24"/>
          <w:szCs w:val="24"/>
        </w:rPr>
        <w:t>Strategy of </w:t>
      </w:r>
      <w:r w:rsidR="00633438" w:rsidRPr="007103B3">
        <w:rPr>
          <w:rFonts w:ascii="Times New Roman" w:hAnsi="Times New Roman" w:cs="Times New Roman"/>
          <w:color w:val="000000" w:themeColor="text1"/>
          <w:sz w:val="24"/>
          <w:szCs w:val="24"/>
        </w:rPr>
        <w:t>Viet</w:t>
      </w:r>
      <w:r w:rsidR="00633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633438" w:rsidRPr="007103B3">
        <w:rPr>
          <w:rFonts w:ascii="Times New Roman" w:hAnsi="Times New Roman" w:cs="Times New Roman"/>
          <w:color w:val="000000" w:themeColor="text1"/>
          <w:sz w:val="24"/>
          <w:szCs w:val="24"/>
        </w:rPr>
        <w:t>am </w:t>
      </w:r>
      <w:r w:rsidR="007103B3" w:rsidRPr="007103B3">
        <w:rPr>
          <w:rFonts w:ascii="Times New Roman" w:hAnsi="Times New Roman" w:cs="Times New Roman"/>
          <w:color w:val="000000" w:themeColor="text1"/>
          <w:sz w:val="24"/>
          <w:szCs w:val="24"/>
        </w:rPr>
        <w:t>to 2030, with a vision to 2045</w:t>
      </w:r>
      <w:r w:rsidR="00710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7103B3" w:rsidRPr="00710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Resolutio</w:t>
      </w:r>
      <w:r w:rsidR="007103B3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7103B3" w:rsidRPr="007103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140/NQ-CP dated October 2, 2020 of the</w:t>
      </w:r>
      <w:r w:rsidR="007103B3" w:rsidRPr="007103B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Government promulgat</w:t>
      </w:r>
      <w:r w:rsidR="002C111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ing</w:t>
      </w:r>
      <w:r w:rsidR="007103B3" w:rsidRPr="007103B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the Action </w:t>
      </w:r>
      <w:r w:rsidR="0063343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Plan</w:t>
      </w:r>
      <w:r w:rsidR="00633438" w:rsidRPr="007103B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103B3" w:rsidRPr="007103B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to implement the Resolution 55-NQ/TW</w:t>
      </w:r>
      <w:r w:rsidR="00111C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that </w:t>
      </w:r>
      <w:r w:rsidR="00751E9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set the sp</w:t>
      </w:r>
      <w:r w:rsidR="001E543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ecific </w:t>
      </w:r>
      <w:r w:rsidR="00111C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tasks for</w:t>
      </w:r>
      <w:r w:rsidR="001E5434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e</w:t>
      </w:r>
      <w:r w:rsidR="00BB623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nergy </w:t>
      </w:r>
      <w:r w:rsidR="00111C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saving and efficiency</w:t>
      </w:r>
      <w:r w:rsidR="00BB623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2C111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in </w:t>
      </w:r>
      <w:r w:rsidR="002C111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BB6230">
        <w:rPr>
          <w:rFonts w:ascii="Times New Roman" w:hAnsi="Times New Roman" w:cs="Times New Roman"/>
          <w:color w:val="000000" w:themeColor="text1"/>
          <w:sz w:val="24"/>
          <w:szCs w:val="24"/>
        </w:rPr>
        <w:t>onstruction s</w:t>
      </w:r>
      <w:r w:rsidR="009B1B0C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ector</w:t>
      </w:r>
      <w:r w:rsidR="00111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111C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the revised Law on Construction (2020), the Viet Nam Energy Efficiency Programme 2019-2030, and the </w:t>
      </w:r>
      <w:r w:rsidR="00111C4D" w:rsidRPr="00111C4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Construction materials development strategy of Vietnam in a period of 2021 – 2030, vision to 2050</w:t>
      </w:r>
      <w:r w:rsidR="00D53E05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C1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D53E05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develo</w:t>
      </w:r>
      <w:r w:rsidR="002C1113">
        <w:rPr>
          <w:rFonts w:ascii="Times New Roman" w:hAnsi="Times New Roman" w:cs="Times New Roman"/>
          <w:color w:val="000000" w:themeColor="text1"/>
          <w:sz w:val="24"/>
          <w:szCs w:val="24"/>
        </w:rPr>
        <w:t>pment of</w:t>
      </w:r>
      <w:r w:rsidR="00D53E05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green and energy efficient </w:t>
      </w:r>
      <w:r w:rsidR="00111C4D">
        <w:rPr>
          <w:rFonts w:ascii="Times New Roman" w:hAnsi="Times New Roman" w:cs="Times New Roman"/>
          <w:color w:val="000000" w:themeColor="text1"/>
          <w:sz w:val="24"/>
          <w:szCs w:val="24"/>
        </w:rPr>
        <w:t>buildings</w:t>
      </w:r>
      <w:r w:rsidR="00111C4D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3E05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2C11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therefore</w:t>
      </w:r>
      <w:r w:rsidR="00E44E2A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inevitable trend and solution. </w:t>
      </w:r>
    </w:p>
    <w:p w14:paraId="153E8715" w14:textId="6A814086" w:rsidR="00E3380C" w:rsidRPr="00E101A6" w:rsidRDefault="009654AA" w:rsidP="00E3380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In fact, i</w:t>
      </w:r>
      <w:r w:rsidR="0011151F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n recent years, building developers</w:t>
      </w:r>
      <w:r w:rsidR="003C38AA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construction enterprises have </w:t>
      </w:r>
      <w:r w:rsidR="00BB0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made significant changes </w:t>
      </w:r>
      <w:r w:rsidR="000C0680">
        <w:rPr>
          <w:rFonts w:ascii="Times New Roman" w:hAnsi="Times New Roman" w:cs="Times New Roman"/>
          <w:color w:val="000000" w:themeColor="text1"/>
          <w:sz w:val="24"/>
          <w:szCs w:val="24"/>
        </w:rPr>
        <w:t>towards</w:t>
      </w:r>
      <w:r w:rsidR="00D855BA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1C4D">
        <w:rPr>
          <w:rFonts w:ascii="Times New Roman" w:hAnsi="Times New Roman" w:cs="Times New Roman"/>
          <w:color w:val="000000" w:themeColor="text1"/>
          <w:sz w:val="24"/>
          <w:szCs w:val="24"/>
        </w:rPr>
        <w:t>supplying</w:t>
      </w:r>
      <w:r w:rsidR="00111C4D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5BA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more energy</w:t>
      </w:r>
      <w:r w:rsidR="00BB0C1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855BA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efficient and </w:t>
      </w:r>
      <w:r w:rsidR="00BB0C15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environment</w:t>
      </w:r>
      <w:r w:rsidR="00BB0C1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B0C15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5BA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friendly </w:t>
      </w:r>
      <w:r w:rsidR="00BB0C15">
        <w:rPr>
          <w:rFonts w:ascii="Times New Roman" w:hAnsi="Times New Roman" w:cs="Times New Roman"/>
          <w:color w:val="000000" w:themeColor="text1"/>
          <w:sz w:val="24"/>
          <w:szCs w:val="24"/>
        </w:rPr>
        <w:t>project</w:t>
      </w:r>
      <w:r w:rsidR="00BB0C15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11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 market</w:t>
      </w:r>
      <w:r w:rsidR="003C38AA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42018" w:rsidRPr="000C0680">
        <w:rPr>
          <w:rFonts w:ascii="Times New Roman" w:hAnsi="Times New Roman" w:cs="Times New Roman"/>
          <w:color w:val="000000" w:themeColor="text1"/>
          <w:sz w:val="24"/>
          <w:szCs w:val="24"/>
        </w:rPr>
        <w:t>UNDP</w:t>
      </w:r>
      <w:r w:rsidR="00111C4D">
        <w:rPr>
          <w:rFonts w:ascii="Times New Roman" w:hAnsi="Times New Roman" w:cs="Times New Roman"/>
          <w:color w:val="000000" w:themeColor="text1"/>
          <w:sz w:val="24"/>
          <w:szCs w:val="24"/>
        </w:rPr>
        <w:t>’s demonstration</w:t>
      </w:r>
      <w:r w:rsidR="00111C4D" w:rsidRPr="000C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2018" w:rsidRPr="000C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projects on </w:t>
      </w:r>
      <w:r w:rsidR="00BB0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application of </w:t>
      </w:r>
      <w:r w:rsidR="00111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energy efficient solutions </w:t>
      </w:r>
      <w:r w:rsidR="00BB0C15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F42018" w:rsidRPr="000C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new and </w:t>
      </w:r>
      <w:r w:rsidR="00F42018">
        <w:rPr>
          <w:rFonts w:ascii="Times New Roman" w:hAnsi="Times New Roman" w:cs="Times New Roman"/>
          <w:color w:val="000000" w:themeColor="text1"/>
          <w:sz w:val="24"/>
          <w:szCs w:val="24"/>
        </w:rPr>
        <w:t>existing</w:t>
      </w:r>
      <w:r w:rsidR="00F42018" w:rsidRPr="000C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buildings</w:t>
      </w:r>
      <w:r w:rsidR="00F42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1C4D">
        <w:rPr>
          <w:rFonts w:ascii="Times New Roman" w:hAnsi="Times New Roman" w:cs="Times New Roman"/>
          <w:color w:val="000000" w:themeColor="text1"/>
          <w:sz w:val="24"/>
          <w:szCs w:val="24"/>
        </w:rPr>
        <w:t>has resulted in</w:t>
      </w:r>
      <w:r w:rsidR="00F42018" w:rsidRPr="000C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potential</w:t>
      </w:r>
      <w:r w:rsidR="00F42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2018" w:rsidRPr="000C0680">
        <w:rPr>
          <w:rFonts w:ascii="Times New Roman" w:hAnsi="Times New Roman" w:cs="Times New Roman"/>
          <w:color w:val="000000" w:themeColor="text1"/>
          <w:sz w:val="24"/>
          <w:szCs w:val="24"/>
        </w:rPr>
        <w:t>energy saving</w:t>
      </w:r>
      <w:r w:rsidR="00F42018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42018" w:rsidRPr="000C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between 25% - 67%</w:t>
      </w:r>
      <w:r w:rsidR="00F42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building</w:t>
      </w:r>
      <w:r w:rsidR="00F42018" w:rsidRPr="000C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at an incremental cost of about </w:t>
      </w:r>
      <w:r w:rsidR="00BB0C1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F42018" w:rsidRPr="000C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- </w:t>
      </w:r>
      <w:r w:rsidR="00B7657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42018" w:rsidRPr="000C0680"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 w:rsidR="00BB0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total investment cost</w:t>
      </w:r>
      <w:r w:rsidR="00F42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 building</w:t>
      </w:r>
      <w:r w:rsidR="00F53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</w:t>
      </w:r>
      <w:r w:rsidR="00111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maximum </w:t>
      </w:r>
      <w:r w:rsidR="00F53B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payback </w:t>
      </w:r>
      <w:r w:rsidR="00111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period </w:t>
      </w:r>
      <w:r w:rsidR="00F53B36">
        <w:rPr>
          <w:rFonts w:ascii="Times New Roman" w:hAnsi="Times New Roman" w:cs="Times New Roman"/>
          <w:color w:val="000000" w:themeColor="text1"/>
          <w:sz w:val="24"/>
          <w:szCs w:val="24"/>
        </w:rPr>
        <w:t>of 05 years</w:t>
      </w:r>
      <w:r w:rsidR="00F42018" w:rsidRPr="000C06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420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6254" w:rsidRPr="0082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However, according to IFC, by the end of the </w:t>
      </w:r>
      <w:r w:rsidR="00BE41D9">
        <w:rPr>
          <w:rFonts w:ascii="Times New Roman" w:hAnsi="Times New Roman" w:cs="Times New Roman"/>
          <w:color w:val="000000" w:themeColor="text1"/>
          <w:sz w:val="24"/>
          <w:szCs w:val="24"/>
        </w:rPr>
        <w:t>third</w:t>
      </w:r>
      <w:r w:rsidR="00826254" w:rsidRPr="0082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quarter of 2020, the total number of certified green buildings in Vietnam </w:t>
      </w:r>
      <w:r w:rsidR="00826254">
        <w:rPr>
          <w:rFonts w:ascii="Times New Roman" w:hAnsi="Times New Roman" w:cs="Times New Roman"/>
          <w:color w:val="000000" w:themeColor="text1"/>
          <w:sz w:val="24"/>
          <w:szCs w:val="24"/>
        </w:rPr>
        <w:t>has just stayed at</w:t>
      </w:r>
      <w:r w:rsidR="00826254" w:rsidRPr="0082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BE41D9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="00826254" w:rsidRPr="0082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projects</w:t>
      </w:r>
      <w:r w:rsidR="008262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3FE3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a </w:t>
      </w:r>
      <w:r w:rsidR="0004260D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relatively sparse figure com</w:t>
      </w:r>
      <w:r w:rsidR="00C838D0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pared to other </w:t>
      </w:r>
      <w:r w:rsidR="00E55687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Southeast</w:t>
      </w:r>
      <w:r w:rsidR="00A62E37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838D0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Asian countries.</w:t>
      </w:r>
      <w:r w:rsidR="00282253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0C15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0C06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organization of</w:t>
      </w:r>
      <w:r w:rsidR="00522F52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1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annual </w:t>
      </w:r>
      <w:r w:rsidR="00111C4D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Viet</w:t>
      </w:r>
      <w:r w:rsidR="00111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111C4D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 </w:t>
      </w:r>
      <w:r w:rsidR="00522F52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Green Building Week</w:t>
      </w:r>
      <w:r w:rsidR="00786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="00BB0C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therefore</w:t>
      </w:r>
      <w:r w:rsidR="00522F52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0C15">
        <w:rPr>
          <w:rFonts w:ascii="Times New Roman" w:hAnsi="Times New Roman" w:cs="Times New Roman"/>
          <w:color w:val="000000" w:themeColor="text1"/>
          <w:sz w:val="24"/>
          <w:szCs w:val="24"/>
        </w:rPr>
        <w:t>expected</w:t>
      </w:r>
      <w:r w:rsidR="00522F52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rais</w:t>
      </w:r>
      <w:r w:rsidR="00BB0C15">
        <w:rPr>
          <w:rFonts w:ascii="Times New Roman" w:hAnsi="Times New Roman" w:cs="Times New Roman"/>
          <w:color w:val="000000" w:themeColor="text1"/>
          <w:sz w:val="24"/>
          <w:szCs w:val="24"/>
        </w:rPr>
        <w:t>e the</w:t>
      </w:r>
      <w:r w:rsidR="00522F52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awareness of stakeholders in promoting green </w:t>
      </w:r>
      <w:r w:rsidR="007B5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energy efficient </w:t>
      </w:r>
      <w:r w:rsidR="00BB0C15">
        <w:rPr>
          <w:rFonts w:ascii="Times New Roman" w:hAnsi="Times New Roman" w:cs="Times New Roman"/>
          <w:color w:val="000000" w:themeColor="text1"/>
          <w:sz w:val="24"/>
          <w:szCs w:val="24"/>
        </w:rPr>
        <w:t>project</w:t>
      </w:r>
      <w:r w:rsidR="007B5F68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  <w:r w:rsidR="00522F52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4198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FC6187" w14:textId="747ED268" w:rsidR="0052426F" w:rsidRPr="00E101A6" w:rsidRDefault="00633438" w:rsidP="00E3380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iet Nam </w:t>
      </w:r>
      <w:r w:rsidR="00561F5D">
        <w:rPr>
          <w:rFonts w:ascii="Times New Roman" w:hAnsi="Times New Roman" w:cs="Times New Roman"/>
          <w:color w:val="000000" w:themeColor="text1"/>
          <w:sz w:val="24"/>
          <w:szCs w:val="24"/>
        </w:rPr>
        <w:t>Green Building</w:t>
      </w:r>
      <w:r w:rsidR="0096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2E7C">
        <w:rPr>
          <w:rFonts w:ascii="Times New Roman" w:hAnsi="Times New Roman" w:cs="Times New Roman"/>
          <w:color w:val="000000" w:themeColor="text1"/>
          <w:sz w:val="24"/>
          <w:szCs w:val="24"/>
        </w:rPr>
        <w:t>Week</w:t>
      </w:r>
      <w:r w:rsidR="00122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784D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561F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7DD7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BB0C15">
        <w:rPr>
          <w:rFonts w:ascii="Times New Roman" w:hAnsi="Times New Roman" w:cs="Times New Roman"/>
          <w:color w:val="000000" w:themeColor="text1"/>
          <w:sz w:val="24"/>
          <w:szCs w:val="24"/>
        </w:rPr>
        <w:t>scheduled</w:t>
      </w:r>
      <w:r w:rsidR="00BB0C15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7DD7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2A6471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take place in 3 days </w:t>
      </w:r>
      <w:r w:rsidR="0096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</w:t>
      </w:r>
      <w:r w:rsidR="002A6471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December 9 to </w:t>
      </w:r>
      <w:r w:rsidR="009678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December </w:t>
      </w:r>
      <w:r w:rsidR="002A6471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</w:t>
      </w:r>
      <w:r w:rsidR="00BB0C15">
        <w:rPr>
          <w:rFonts w:ascii="Times New Roman" w:hAnsi="Times New Roman" w:cs="Times New Roman"/>
          <w:color w:val="000000" w:themeColor="text1"/>
          <w:sz w:val="24"/>
          <w:szCs w:val="24"/>
        </w:rPr>
        <w:t>2020</w:t>
      </w:r>
      <w:r w:rsidR="00111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consists of </w:t>
      </w:r>
      <w:r w:rsidR="00497DD7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the following activities: 04</w:t>
      </w:r>
      <w:r w:rsidR="00AB675F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0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technical </w:t>
      </w:r>
      <w:r w:rsidR="00AB675F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seminars</w:t>
      </w:r>
      <w:r w:rsidR="00AB0B6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97DD7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 field trip to</w:t>
      </w:r>
      <w:r w:rsidR="00AB0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497DD7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green building</w:t>
      </w:r>
      <w:r w:rsidR="00CA5AC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97DD7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04BE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D911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0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policy </w:t>
      </w:r>
      <w:r w:rsidR="00D9110F">
        <w:rPr>
          <w:rFonts w:ascii="Times New Roman" w:hAnsi="Times New Roman" w:cs="Times New Roman"/>
          <w:color w:val="000000" w:themeColor="text1"/>
          <w:sz w:val="24"/>
          <w:szCs w:val="24"/>
        </w:rPr>
        <w:t>dialogue</w:t>
      </w:r>
      <w:r w:rsidR="004304BE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675F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session</w:t>
      </w:r>
      <w:r w:rsidR="00CA5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828E4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 </w:t>
      </w:r>
      <w:r w:rsidR="003C7BC9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plenary</w:t>
      </w:r>
      <w:r w:rsidR="00AB0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415E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session</w:t>
      </w:r>
      <w:r w:rsidR="00CA5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A5ACF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01 exhibition of buildings, materials, equipment and technologies to </w:t>
      </w:r>
      <w:r w:rsidR="003C0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demonstrate </w:t>
      </w:r>
      <w:r w:rsidR="00CA5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CA5ACF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transformation of construction market </w:t>
      </w:r>
      <w:r w:rsidR="003C0F45">
        <w:rPr>
          <w:rFonts w:ascii="Times New Roman" w:hAnsi="Times New Roman" w:cs="Times New Roman"/>
          <w:color w:val="000000" w:themeColor="text1"/>
          <w:sz w:val="24"/>
          <w:szCs w:val="24"/>
        </w:rPr>
        <w:t>towards</w:t>
      </w:r>
      <w:r w:rsidR="00CA5ACF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green</w:t>
      </w:r>
      <w:r w:rsidR="00CA5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environmentally friendly and energy efficient </w:t>
      </w:r>
      <w:r w:rsidR="003C0F45">
        <w:rPr>
          <w:rFonts w:ascii="Times New Roman" w:hAnsi="Times New Roman" w:cs="Times New Roman"/>
          <w:color w:val="000000" w:themeColor="text1"/>
          <w:sz w:val="24"/>
          <w:szCs w:val="24"/>
        </w:rPr>
        <w:t>construction</w:t>
      </w:r>
      <w:r w:rsidR="003C0F45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ACF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CA5ACF">
        <w:rPr>
          <w:rFonts w:ascii="Times New Roman" w:hAnsi="Times New Roman" w:cs="Times New Roman"/>
          <w:color w:val="000000" w:themeColor="text1"/>
          <w:sz w:val="24"/>
          <w:szCs w:val="24"/>
        </w:rPr>
        <w:t>national</w:t>
      </w:r>
      <w:r w:rsidR="00CA5ACF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international enterprises</w:t>
      </w:r>
      <w:r w:rsidR="00AB0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</w:t>
      </w:r>
      <w:r w:rsidR="00CA5ACF">
        <w:rPr>
          <w:rFonts w:ascii="Times New Roman" w:hAnsi="Times New Roman" w:cs="Times New Roman"/>
          <w:color w:val="000000" w:themeColor="text1"/>
          <w:sz w:val="24"/>
          <w:szCs w:val="24"/>
        </w:rPr>
        <w:t>event</w:t>
      </w:r>
      <w:r w:rsidR="00AB0B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focuses</w:t>
      </w:r>
      <w:r w:rsidR="004B415E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</w:t>
      </w:r>
      <w:r w:rsidR="00C27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key </w:t>
      </w:r>
      <w:r w:rsidR="003C0F45">
        <w:rPr>
          <w:rFonts w:ascii="Times New Roman" w:hAnsi="Times New Roman" w:cs="Times New Roman"/>
          <w:color w:val="000000" w:themeColor="text1"/>
          <w:sz w:val="24"/>
          <w:szCs w:val="24"/>
        </w:rPr>
        <w:t>areas including</w:t>
      </w:r>
      <w:r w:rsidR="00C27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415E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market overview, </w:t>
      </w:r>
      <w:r w:rsidR="00E870AD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policy</w:t>
      </w:r>
      <w:r w:rsidR="00A469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development, </w:t>
      </w:r>
      <w:r w:rsidR="00C27D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master </w:t>
      </w:r>
      <w:r w:rsidR="00A46916">
        <w:rPr>
          <w:rFonts w:ascii="Times New Roman" w:hAnsi="Times New Roman" w:cs="Times New Roman"/>
          <w:color w:val="000000" w:themeColor="text1"/>
          <w:sz w:val="24"/>
          <w:szCs w:val="24"/>
        </w:rPr>
        <w:t>planning</w:t>
      </w:r>
      <w:r w:rsidR="00C27DA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870AD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design, operation of green and energy efficient buildings</w:t>
      </w:r>
      <w:r w:rsidR="00DC0F0E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870AD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Speakers and experts</w:t>
      </w:r>
      <w:r w:rsidR="003C0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representatives from</w:t>
      </w:r>
      <w:r w:rsidR="00E870AD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0F45">
        <w:rPr>
          <w:rFonts w:ascii="Times New Roman" w:hAnsi="Times New Roman" w:cs="Times New Roman"/>
          <w:color w:val="000000" w:themeColor="text1"/>
          <w:sz w:val="24"/>
          <w:szCs w:val="24"/>
        </w:rPr>
        <w:t>national agencies,</w:t>
      </w:r>
      <w:r w:rsidR="00120C9B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ministries</w:t>
      </w:r>
      <w:r w:rsidR="007221FA">
        <w:rPr>
          <w:rFonts w:ascii="Times New Roman" w:hAnsi="Times New Roman" w:cs="Times New Roman"/>
          <w:color w:val="000000" w:themeColor="text1"/>
          <w:sz w:val="24"/>
          <w:szCs w:val="24"/>
        </w:rPr>
        <w:t>, national</w:t>
      </w:r>
      <w:r w:rsidR="00120C9B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international experts in</w:t>
      </w:r>
      <w:r w:rsidR="007B5F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construction, policy implementation,</w:t>
      </w:r>
      <w:r w:rsidR="00120C9B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design consultancy, construction</w:t>
      </w:r>
      <w:r w:rsidR="00722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investment</w:t>
      </w:r>
      <w:r w:rsidR="00120C9B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2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green and </w:t>
      </w:r>
      <w:r w:rsidR="00120C9B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energy efficient buildings, suppliers for </w:t>
      </w:r>
      <w:r w:rsidR="00F42AAB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technology</w:t>
      </w:r>
      <w:r w:rsidR="003C0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solutions</w:t>
      </w:r>
      <w:r w:rsidR="00F42AAB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equipment and </w:t>
      </w:r>
      <w:r w:rsidR="00003A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building </w:t>
      </w:r>
      <w:r w:rsidR="00F42AAB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materials towards </w:t>
      </w:r>
      <w:r w:rsidR="0082077E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green </w:t>
      </w:r>
      <w:r w:rsidR="00F42AAB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sustainable development. </w:t>
      </w:r>
      <w:r w:rsidR="00DF3E53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5685B1" w14:textId="7F921BEA" w:rsidR="00873EE0" w:rsidRDefault="003C0F45" w:rsidP="00557CB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Technical Session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AA3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02ADA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1: “</w:t>
      </w:r>
      <w:r w:rsidR="00105AA3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Green </w:t>
      </w:r>
      <w:r w:rsidR="00003A07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cities and green buildings</w:t>
      </w:r>
      <w:r w:rsidR="00A02ADA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will</w:t>
      </w:r>
      <w:r w:rsidR="00A02ADA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3A07">
        <w:rPr>
          <w:rFonts w:ascii="Times New Roman" w:hAnsi="Times New Roman" w:cs="Times New Roman"/>
          <w:color w:val="000000" w:themeColor="text1"/>
          <w:sz w:val="24"/>
          <w:szCs w:val="24"/>
        </w:rPr>
        <w:t>provide an overview of</w:t>
      </w:r>
      <w:r w:rsidR="0082614D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current state of green </w:t>
      </w:r>
      <w:r w:rsidR="00003A07">
        <w:rPr>
          <w:rFonts w:ascii="Times New Roman" w:hAnsi="Times New Roman" w:cs="Times New Roman"/>
          <w:color w:val="000000" w:themeColor="text1"/>
          <w:sz w:val="24"/>
          <w:szCs w:val="24"/>
        </w:rPr>
        <w:t>cities</w:t>
      </w:r>
      <w:r w:rsidR="007F61B7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3529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green buildings in 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Viet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r w:rsidR="00293529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including legal and policy background, market data, efforts on </w:t>
      </w:r>
      <w:r w:rsidR="00190B8E">
        <w:rPr>
          <w:rFonts w:ascii="Times New Roman" w:hAnsi="Times New Roman" w:cs="Times New Roman"/>
          <w:color w:val="000000" w:themeColor="text1"/>
          <w:sz w:val="24"/>
          <w:szCs w:val="24"/>
        </w:rPr>
        <w:t>developing technical</w:t>
      </w:r>
      <w:r w:rsidR="00293529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tools </w:t>
      </w:r>
      <w:r w:rsidR="002C1D35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typical green </w:t>
      </w:r>
      <w:r w:rsidR="00190B8E">
        <w:rPr>
          <w:rFonts w:ascii="Times New Roman" w:hAnsi="Times New Roman" w:cs="Times New Roman"/>
          <w:color w:val="000000" w:themeColor="text1"/>
          <w:sz w:val="24"/>
          <w:szCs w:val="24"/>
        </w:rPr>
        <w:t>cities</w:t>
      </w:r>
      <w:r w:rsidR="002C1D35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green building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C1D35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Viet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r w:rsidR="002C1D35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B32E3E1" w14:textId="77777777" w:rsidR="00826254" w:rsidRPr="00E101A6" w:rsidRDefault="00826254" w:rsidP="0082625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Technical 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ssion 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: “Energy efficien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equipment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technologies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that will emphasize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energy consumption of equipment in buildin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gs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; energy efficient equipment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technology and s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olutions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construction works. </w:t>
      </w:r>
    </w:p>
    <w:p w14:paraId="01507D81" w14:textId="1217EA5A" w:rsidR="007A2BC4" w:rsidRDefault="003C0F45" w:rsidP="0082625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Technical Session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01A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A1FC7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3: “Green </w:t>
      </w:r>
      <w:r w:rsidR="00003A07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financ</w:t>
      </w:r>
      <w:r w:rsidR="00003A07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="00003A07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mech</w:t>
      </w:r>
      <w:r w:rsidR="000439B6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anism</w:t>
      </w:r>
      <w:r w:rsidR="0078680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60037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8C6B76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="00190B8E">
        <w:rPr>
          <w:rFonts w:ascii="Times New Roman" w:hAnsi="Times New Roman" w:cs="Times New Roman"/>
          <w:color w:val="000000" w:themeColor="text1"/>
          <w:sz w:val="24"/>
          <w:szCs w:val="24"/>
        </w:rPr>
        <w:t>will discuss</w:t>
      </w:r>
      <w:r w:rsidR="008C6B76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activities to support real estate business to access green financ</w:t>
      </w:r>
      <w:r w:rsidR="00190B8E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="008C6B76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mechanism from international organizations, technical and financial tools; policies to </w:t>
      </w:r>
      <w:r w:rsidR="00884B73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52CC7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ncourage green and non-fina</w:t>
      </w:r>
      <w:r w:rsidR="00986020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nce mechanism. </w:t>
      </w:r>
    </w:p>
    <w:p w14:paraId="5EF2E221" w14:textId="136F03DE" w:rsidR="00826254" w:rsidRPr="00E101A6" w:rsidRDefault="00826254" w:rsidP="0082625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Technical Session 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: “Green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energy efficient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building materials”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will 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focus on current situation and orientation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 develop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green building materials in Viet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am, criteria for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energy efficient, 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green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products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issues of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production and use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green products.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232827" w14:textId="770AB281" w:rsidR="00B3521E" w:rsidRPr="00E101A6" w:rsidRDefault="003C0F45" w:rsidP="003C0F45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Policy </w:t>
      </w:r>
      <w:r w:rsidR="00C27DAC">
        <w:rPr>
          <w:rFonts w:ascii="Times New Roman" w:hAnsi="Times New Roman" w:cs="Times New Roman"/>
          <w:color w:val="000000" w:themeColor="text1"/>
          <w:sz w:val="24"/>
          <w:szCs w:val="24"/>
        </w:rPr>
        <w:t>Dialogue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Session that will cover</w:t>
      </w:r>
      <w:r w:rsidR="00A02ADA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06C8">
        <w:rPr>
          <w:rFonts w:ascii="Times New Roman" w:hAnsi="Times New Roman" w:cs="Times New Roman"/>
          <w:color w:val="000000" w:themeColor="text1"/>
          <w:sz w:val="24"/>
          <w:szCs w:val="24"/>
        </w:rPr>
        <w:t>“P</w:t>
      </w:r>
      <w:r w:rsidR="00B7657E" w:rsidRPr="00B7657E">
        <w:rPr>
          <w:rFonts w:ascii="Times New Roman" w:hAnsi="Times New Roman" w:cs="Times New Roman"/>
          <w:color w:val="000000" w:themeColor="text1"/>
          <w:sz w:val="24"/>
          <w:szCs w:val="24"/>
        </w:rPr>
        <w:t>olicies on green cities, green and energy efficient buildings</w:t>
      </w:r>
      <w:r w:rsidR="00EE06C8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A02ADA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among</w:t>
      </w:r>
      <w:r w:rsidR="008167FC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MOC</w:t>
      </w:r>
      <w:r w:rsidR="00ED01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167FC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related </w:t>
      </w:r>
      <w:r w:rsidR="008167FC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min</w:t>
      </w:r>
      <w:r w:rsidR="009F4502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istries and other </w:t>
      </w:r>
      <w:r w:rsidR="00AE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construction </w:t>
      </w:r>
      <w:r w:rsidR="009F4502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stakeholders such as </w:t>
      </w:r>
      <w:r w:rsidR="00ED0188">
        <w:rPr>
          <w:rFonts w:ascii="Times New Roman" w:hAnsi="Times New Roman" w:cs="Times New Roman"/>
          <w:color w:val="000000" w:themeColor="text1"/>
          <w:sz w:val="24"/>
          <w:szCs w:val="24"/>
        </w:rPr>
        <w:t>management agencies</w:t>
      </w:r>
      <w:r w:rsidR="009F4502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investors, professional associations, financial institutions, green building certification systems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who </w:t>
      </w:r>
      <w:r w:rsidR="009F4502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been making a great effort </w:t>
      </w:r>
      <w:r w:rsidR="002C0858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transform 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iet Nam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into </w:t>
      </w:r>
      <w:r w:rsidR="002C0858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greener, more environmentally responsible construction market. </w:t>
      </w:r>
      <w:r w:rsidR="005D13E1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ED0188">
        <w:rPr>
          <w:rFonts w:ascii="Times New Roman" w:hAnsi="Times New Roman" w:cs="Times New Roman"/>
          <w:color w:val="000000" w:themeColor="text1"/>
          <w:sz w:val="24"/>
          <w:szCs w:val="24"/>
        </w:rPr>
        <w:t>session will</w:t>
      </w:r>
      <w:r w:rsidR="005D13E1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shar</w:t>
      </w:r>
      <w:r w:rsidR="00ED0188">
        <w:rPr>
          <w:rFonts w:ascii="Times New Roman" w:hAnsi="Times New Roman" w:cs="Times New Roman"/>
          <w:color w:val="000000" w:themeColor="text1"/>
          <w:sz w:val="24"/>
          <w:szCs w:val="24"/>
        </w:rPr>
        <w:t>e the</w:t>
      </w:r>
      <w:r w:rsidR="005D13E1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opportunities,</w:t>
      </w:r>
      <w:r w:rsidR="00ED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challenges</w:t>
      </w:r>
      <w:r w:rsidR="005D13E1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specific and effective policy </w:t>
      </w:r>
      <w:r w:rsidR="00ED0188">
        <w:rPr>
          <w:rFonts w:ascii="Times New Roman" w:hAnsi="Times New Roman" w:cs="Times New Roman"/>
          <w:color w:val="000000" w:themeColor="text1"/>
          <w:sz w:val="24"/>
          <w:szCs w:val="24"/>
        </w:rPr>
        <w:t>orientations</w:t>
      </w:r>
      <w:r w:rsidR="005D13E1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0188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5D13E1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creat</w:t>
      </w:r>
      <w:r w:rsidR="00ED0188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5D13E1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momentum for the development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reen </w:t>
      </w:r>
      <w:r w:rsidR="005D13E1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construction market </w:t>
      </w:r>
      <w:r w:rsidR="00ED0188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5D13E1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4C40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Viet</w:t>
      </w:r>
      <w:r w:rsidR="00F1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="00F14C40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am</w:t>
      </w:r>
      <w:r w:rsidR="00ED01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B6630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657519" w14:textId="6EDCBC87" w:rsidR="0076415A" w:rsidRPr="00E101A6" w:rsidRDefault="0076415A" w:rsidP="00303AF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plenary session </w:t>
      </w:r>
      <w:r w:rsidR="00AE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afternoon of 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December 11 will summarize the results achieved in </w:t>
      </w:r>
      <w:r w:rsidR="00ED0188">
        <w:rPr>
          <w:rFonts w:ascii="Times New Roman" w:hAnsi="Times New Roman" w:cs="Times New Roman"/>
          <w:color w:val="000000" w:themeColor="text1"/>
          <w:sz w:val="24"/>
          <w:szCs w:val="24"/>
        </w:rPr>
        <w:t>previous days</w:t>
      </w:r>
      <w:r w:rsidR="00272F4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1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provide</w:t>
      </w:r>
      <w:r w:rsidR="00AE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directions</w:t>
      </w:r>
      <w:r w:rsidR="00F1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actions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development of green cities and energy efficient buildings. </w:t>
      </w:r>
      <w:r w:rsidR="00A87B5A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addition, the plenary session </w:t>
      </w:r>
      <w:r w:rsidR="00AE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also </w:t>
      </w:r>
      <w:r w:rsidR="00F1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acknowledge </w:t>
      </w:r>
      <w:r w:rsidR="00A87B5A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F1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commendable </w:t>
      </w:r>
      <w:r w:rsidR="00A87B5A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efforts of </w:t>
      </w:r>
      <w:r w:rsidR="003D5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(i) </w:t>
      </w:r>
      <w:r w:rsidR="00ED0188">
        <w:rPr>
          <w:rFonts w:ascii="Times New Roman" w:hAnsi="Times New Roman" w:cs="Times New Roman"/>
          <w:color w:val="000000" w:themeColor="text1"/>
          <w:sz w:val="24"/>
          <w:szCs w:val="24"/>
        </w:rPr>
        <w:t>building</w:t>
      </w:r>
      <w:r w:rsidR="00AE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owners/ investors in </w:t>
      </w:r>
      <w:r w:rsidR="003D5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development and operation of green/ energy efficient buildings through </w:t>
      </w:r>
      <w:r w:rsidR="00F14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handover of </w:t>
      </w:r>
      <w:r w:rsidR="00A87B5A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LOTUS, EDGE </w:t>
      </w:r>
      <w:r w:rsidR="00ED0188">
        <w:rPr>
          <w:rFonts w:ascii="Times New Roman" w:hAnsi="Times New Roman" w:cs="Times New Roman"/>
          <w:color w:val="000000" w:themeColor="text1"/>
          <w:sz w:val="24"/>
          <w:szCs w:val="24"/>
        </w:rPr>
        <w:t>certificates</w:t>
      </w:r>
      <w:r w:rsidR="00B84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certificates </w:t>
      </w:r>
      <w:r w:rsidR="00A178CA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B84F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project on energy efficiency improvement in the commercial and high-rise residential buildings in Viet Nam (EECB)</w:t>
      </w:r>
      <w:r w:rsidR="00A87B5A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3D5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(ii) </w:t>
      </w:r>
      <w:r w:rsidR="00A87B5A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students who </w:t>
      </w:r>
      <w:r w:rsidR="003D5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</w:t>
      </w:r>
      <w:r w:rsidR="00A87B5A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won the </w:t>
      </w:r>
      <w:r w:rsidR="00464683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464683" w:rsidRPr="00ED0188">
        <w:rPr>
          <w:rFonts w:ascii="Times New Roman" w:hAnsi="Times New Roman" w:cs="Times New Roman"/>
          <w:color w:val="000000" w:themeColor="text1"/>
          <w:sz w:val="24"/>
          <w:szCs w:val="24"/>
        </w:rPr>
        <w:t>Green</w:t>
      </w:r>
      <w:r w:rsidR="00A87B5A" w:rsidRPr="00ED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Architecture </w:t>
      </w:r>
      <w:r w:rsidR="00EA5D55" w:rsidRPr="00ED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="00A87B5A" w:rsidRPr="00ED0188">
        <w:rPr>
          <w:rFonts w:ascii="Times New Roman" w:hAnsi="Times New Roman" w:cs="Times New Roman"/>
          <w:color w:val="000000" w:themeColor="text1"/>
          <w:sz w:val="24"/>
          <w:szCs w:val="24"/>
        </w:rPr>
        <w:t>Vietnamese Students” awar</w:t>
      </w:r>
      <w:r w:rsidR="00A87B5A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</w:t>
      </w:r>
    </w:p>
    <w:p w14:paraId="4F3B0E24" w14:textId="77777777" w:rsidR="00ED0188" w:rsidRDefault="004A743E" w:rsidP="00303AF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further details please contact: </w:t>
      </w:r>
    </w:p>
    <w:p w14:paraId="69EA74DF" w14:textId="5DACD235" w:rsidR="00481C0F" w:rsidRDefault="004A743E" w:rsidP="00303AF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Ms</w:t>
      </w:r>
      <w:r w:rsidR="003D586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Huong </w:t>
      </w:r>
      <w:r w:rsidR="003D5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Nguyen 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345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Head of </w:t>
      </w:r>
      <w:r w:rsidR="00FE5621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Communication</w:t>
      </w:r>
      <w:r w:rsidR="0069151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E5621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Department</w:t>
      </w:r>
      <w:r w:rsidR="003D5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3D58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Ministry of Construction. </w:t>
      </w:r>
      <w:r w:rsidR="003D5860">
        <w:rPr>
          <w:rFonts w:ascii="Times New Roman" w:hAnsi="Times New Roman" w:cs="Times New Roman"/>
          <w:color w:val="000000" w:themeColor="text1"/>
          <w:sz w:val="24"/>
          <w:szCs w:val="24"/>
        </w:rPr>
        <w:t>Mob</w:t>
      </w:r>
      <w:r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0982660832. Email: </w:t>
      </w:r>
      <w:hyperlink r:id="rId4" w:history="1">
        <w:r w:rsidR="00ED0188" w:rsidRPr="00A30933">
          <w:rPr>
            <w:rStyle w:val="Hyperlink"/>
            <w:rFonts w:ascii="Times New Roman" w:hAnsi="Times New Roman" w:cs="Times New Roman"/>
            <w:sz w:val="24"/>
            <w:szCs w:val="24"/>
          </w:rPr>
          <w:t>thongtintruyenthongbxd@gmail.com</w:t>
        </w:r>
      </w:hyperlink>
      <w:r w:rsidR="001D08B8" w:rsidRPr="00E101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B677949" w14:textId="4170794C" w:rsidR="00ED0188" w:rsidRDefault="00ED0188" w:rsidP="00ED0188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Ms Phan Hương Giang, </w:t>
      </w:r>
      <w:r w:rsidR="001E2038">
        <w:rPr>
          <w:rFonts w:ascii="Times New Roman" w:hAnsi="Times New Roman" w:cs="Times New Roman"/>
          <w:color w:val="000000" w:themeColor="text1"/>
          <w:sz w:val="24"/>
          <w:szCs w:val="24"/>
        </w:rPr>
        <w:t>Media &amp; Communications Analyst,</w:t>
      </w:r>
      <w:r w:rsidRPr="00ED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UNDP. M</w:t>
      </w:r>
      <w:r w:rsidR="003D5860">
        <w:rPr>
          <w:rFonts w:ascii="Times New Roman" w:hAnsi="Times New Roman" w:cs="Times New Roman"/>
          <w:color w:val="000000" w:themeColor="text1"/>
          <w:sz w:val="24"/>
          <w:szCs w:val="24"/>
        </w:rPr>
        <w:t>ob</w:t>
      </w:r>
      <w:r w:rsidRPr="00ED0188">
        <w:rPr>
          <w:rFonts w:ascii="Times New Roman" w:hAnsi="Times New Roman" w:cs="Times New Roman"/>
          <w:color w:val="000000" w:themeColor="text1"/>
          <w:sz w:val="24"/>
          <w:szCs w:val="24"/>
        </w:rPr>
        <w:t>: 0948466688 E</w:t>
      </w:r>
      <w:r w:rsidR="003D5860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r w:rsidRPr="00ED0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r w:rsidR="00345A3F" w:rsidRPr="00167E48">
          <w:rPr>
            <w:rStyle w:val="Hyperlink"/>
            <w:rFonts w:ascii="Times New Roman" w:hAnsi="Times New Roman" w:cs="Times New Roman"/>
            <w:sz w:val="24"/>
            <w:szCs w:val="24"/>
          </w:rPr>
          <w:t>phan.huong.giang@undp.org</w:t>
        </w:r>
      </w:hyperlink>
    </w:p>
    <w:p w14:paraId="7E0546A3" w14:textId="04CD5644" w:rsidR="00272F41" w:rsidRPr="00272F41" w:rsidRDefault="00122E7C" w:rsidP="00272F4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information of the Green Building Week </w:t>
      </w:r>
      <w:r w:rsidR="00272F41" w:rsidRPr="00272F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2020 </w:t>
      </w:r>
      <w:r w:rsidR="00272F41" w:rsidRPr="00272F41">
        <w:rPr>
          <w:rFonts w:ascii="Times New Roman" w:hAnsi="Times New Roman" w:cs="Times New Roman"/>
          <w:color w:val="000000" w:themeColor="text1"/>
          <w:sz w:val="24"/>
          <w:szCs w:val="24"/>
        </w:rPr>
        <w:t>can be found at</w:t>
      </w:r>
      <w:r w:rsidR="00272F41" w:rsidRPr="00272F41">
        <w:rPr>
          <w:rFonts w:ascii="Times New Roman" w:hAnsi="Times New Roman" w:cs="Times New Roman"/>
          <w:color w:val="000000" w:themeColor="text1"/>
          <w:sz w:val="24"/>
          <w:szCs w:val="24"/>
        </w:rPr>
        <w:t>: https://greenbuildingweek.xaydung.gov.vn/</w:t>
      </w:r>
    </w:p>
    <w:p w14:paraId="5E5D7322" w14:textId="2B73D6D9" w:rsidR="00345A3F" w:rsidRPr="00ED0188" w:rsidRDefault="00345A3F" w:rsidP="00ED0188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C98AD4" w14:textId="77777777" w:rsidR="00ED0188" w:rsidRPr="00E101A6" w:rsidRDefault="00ED0188" w:rsidP="00303AF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D0188" w:rsidRPr="00E10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1E"/>
    <w:rsid w:val="00003A07"/>
    <w:rsid w:val="00017A0D"/>
    <w:rsid w:val="00023613"/>
    <w:rsid w:val="00032194"/>
    <w:rsid w:val="000349D2"/>
    <w:rsid w:val="0004260D"/>
    <w:rsid w:val="000439B6"/>
    <w:rsid w:val="000839F7"/>
    <w:rsid w:val="000B5166"/>
    <w:rsid w:val="000C0680"/>
    <w:rsid w:val="000D11B1"/>
    <w:rsid w:val="000D1886"/>
    <w:rsid w:val="000D431A"/>
    <w:rsid w:val="000D4BC2"/>
    <w:rsid w:val="000E5AAC"/>
    <w:rsid w:val="000F5C44"/>
    <w:rsid w:val="00100C77"/>
    <w:rsid w:val="00103EBD"/>
    <w:rsid w:val="00105AA3"/>
    <w:rsid w:val="0010613D"/>
    <w:rsid w:val="0011151F"/>
    <w:rsid w:val="00111C4D"/>
    <w:rsid w:val="00114C36"/>
    <w:rsid w:val="00120C9B"/>
    <w:rsid w:val="00121390"/>
    <w:rsid w:val="00122E7C"/>
    <w:rsid w:val="00127C66"/>
    <w:rsid w:val="00142466"/>
    <w:rsid w:val="00153C6A"/>
    <w:rsid w:val="00180F47"/>
    <w:rsid w:val="00190B8E"/>
    <w:rsid w:val="00195A7A"/>
    <w:rsid w:val="001B01CC"/>
    <w:rsid w:val="001B2C40"/>
    <w:rsid w:val="001B631E"/>
    <w:rsid w:val="001C1BAB"/>
    <w:rsid w:val="001C471F"/>
    <w:rsid w:val="001C6233"/>
    <w:rsid w:val="001D08B8"/>
    <w:rsid w:val="001D2A1A"/>
    <w:rsid w:val="001E2038"/>
    <w:rsid w:val="001E4DEB"/>
    <w:rsid w:val="001E5434"/>
    <w:rsid w:val="001E78D6"/>
    <w:rsid w:val="00200FA6"/>
    <w:rsid w:val="00203E56"/>
    <w:rsid w:val="00205C2E"/>
    <w:rsid w:val="002179E6"/>
    <w:rsid w:val="00222923"/>
    <w:rsid w:val="00224CFD"/>
    <w:rsid w:val="00242457"/>
    <w:rsid w:val="00260037"/>
    <w:rsid w:val="00271360"/>
    <w:rsid w:val="00272F41"/>
    <w:rsid w:val="0028096A"/>
    <w:rsid w:val="00282253"/>
    <w:rsid w:val="00293529"/>
    <w:rsid w:val="002A6471"/>
    <w:rsid w:val="002B02C3"/>
    <w:rsid w:val="002B26D6"/>
    <w:rsid w:val="002C0858"/>
    <w:rsid w:val="002C1113"/>
    <w:rsid w:val="002C1D35"/>
    <w:rsid w:val="002D0D73"/>
    <w:rsid w:val="002F05BA"/>
    <w:rsid w:val="00303AFC"/>
    <w:rsid w:val="003106B3"/>
    <w:rsid w:val="0031253F"/>
    <w:rsid w:val="00314EAB"/>
    <w:rsid w:val="00323B65"/>
    <w:rsid w:val="003342B2"/>
    <w:rsid w:val="00345A3F"/>
    <w:rsid w:val="00371931"/>
    <w:rsid w:val="00373D21"/>
    <w:rsid w:val="00393A9B"/>
    <w:rsid w:val="003A3C98"/>
    <w:rsid w:val="003C0F45"/>
    <w:rsid w:val="003C38AA"/>
    <w:rsid w:val="003C3ACD"/>
    <w:rsid w:val="003C7BC9"/>
    <w:rsid w:val="003D0C84"/>
    <w:rsid w:val="003D5860"/>
    <w:rsid w:val="003F0BFD"/>
    <w:rsid w:val="00402915"/>
    <w:rsid w:val="004157ED"/>
    <w:rsid w:val="004304BE"/>
    <w:rsid w:val="00446937"/>
    <w:rsid w:val="004525A0"/>
    <w:rsid w:val="00454900"/>
    <w:rsid w:val="00464683"/>
    <w:rsid w:val="004652F7"/>
    <w:rsid w:val="00466437"/>
    <w:rsid w:val="00481C0F"/>
    <w:rsid w:val="00493F5A"/>
    <w:rsid w:val="00497DD7"/>
    <w:rsid w:val="004A743E"/>
    <w:rsid w:val="004B415E"/>
    <w:rsid w:val="004C55AD"/>
    <w:rsid w:val="004C745B"/>
    <w:rsid w:val="004F1F0E"/>
    <w:rsid w:val="00522F52"/>
    <w:rsid w:val="0052426F"/>
    <w:rsid w:val="00533AD9"/>
    <w:rsid w:val="00552B05"/>
    <w:rsid w:val="005558F9"/>
    <w:rsid w:val="00557CBD"/>
    <w:rsid w:val="00560FAC"/>
    <w:rsid w:val="00561F5D"/>
    <w:rsid w:val="00571051"/>
    <w:rsid w:val="0058630D"/>
    <w:rsid w:val="005900F2"/>
    <w:rsid w:val="00595CD0"/>
    <w:rsid w:val="00597915"/>
    <w:rsid w:val="005A7565"/>
    <w:rsid w:val="005B50F3"/>
    <w:rsid w:val="005D13E1"/>
    <w:rsid w:val="005E6FC0"/>
    <w:rsid w:val="005F236D"/>
    <w:rsid w:val="00600F7B"/>
    <w:rsid w:val="00615A9E"/>
    <w:rsid w:val="00623F4E"/>
    <w:rsid w:val="006262F4"/>
    <w:rsid w:val="00633438"/>
    <w:rsid w:val="00635D39"/>
    <w:rsid w:val="0065701A"/>
    <w:rsid w:val="00671027"/>
    <w:rsid w:val="00686AC3"/>
    <w:rsid w:val="0069151C"/>
    <w:rsid w:val="006B6630"/>
    <w:rsid w:val="006B66F9"/>
    <w:rsid w:val="006C242E"/>
    <w:rsid w:val="006C6227"/>
    <w:rsid w:val="006C6B44"/>
    <w:rsid w:val="006E2F9C"/>
    <w:rsid w:val="006E6216"/>
    <w:rsid w:val="00703FDA"/>
    <w:rsid w:val="007103B3"/>
    <w:rsid w:val="00710798"/>
    <w:rsid w:val="00717BEF"/>
    <w:rsid w:val="00720A73"/>
    <w:rsid w:val="00720B69"/>
    <w:rsid w:val="00720CEA"/>
    <w:rsid w:val="007221FA"/>
    <w:rsid w:val="0072432F"/>
    <w:rsid w:val="00751E94"/>
    <w:rsid w:val="00754F66"/>
    <w:rsid w:val="0076415A"/>
    <w:rsid w:val="007828E4"/>
    <w:rsid w:val="00786807"/>
    <w:rsid w:val="007949D0"/>
    <w:rsid w:val="007A2BC4"/>
    <w:rsid w:val="007A398C"/>
    <w:rsid w:val="007B5F68"/>
    <w:rsid w:val="007C72B7"/>
    <w:rsid w:val="007E43EF"/>
    <w:rsid w:val="007F61B7"/>
    <w:rsid w:val="00803D2B"/>
    <w:rsid w:val="008167FC"/>
    <w:rsid w:val="0082077E"/>
    <w:rsid w:val="00823C0A"/>
    <w:rsid w:val="0082614D"/>
    <w:rsid w:val="00826254"/>
    <w:rsid w:val="008329AA"/>
    <w:rsid w:val="00834BFF"/>
    <w:rsid w:val="00840956"/>
    <w:rsid w:val="008605B0"/>
    <w:rsid w:val="00863A4D"/>
    <w:rsid w:val="00864A9D"/>
    <w:rsid w:val="00865015"/>
    <w:rsid w:val="00867A6F"/>
    <w:rsid w:val="00873EE0"/>
    <w:rsid w:val="00874174"/>
    <w:rsid w:val="00876D5D"/>
    <w:rsid w:val="00884B73"/>
    <w:rsid w:val="00887C34"/>
    <w:rsid w:val="00895B8C"/>
    <w:rsid w:val="00897C39"/>
    <w:rsid w:val="008A257A"/>
    <w:rsid w:val="008B4B0F"/>
    <w:rsid w:val="008B70C1"/>
    <w:rsid w:val="008C30AB"/>
    <w:rsid w:val="008C6598"/>
    <w:rsid w:val="008C6B76"/>
    <w:rsid w:val="008D633A"/>
    <w:rsid w:val="008E0284"/>
    <w:rsid w:val="00911A65"/>
    <w:rsid w:val="00923806"/>
    <w:rsid w:val="00927E3F"/>
    <w:rsid w:val="00933797"/>
    <w:rsid w:val="00934E63"/>
    <w:rsid w:val="00940244"/>
    <w:rsid w:val="00941702"/>
    <w:rsid w:val="00942F80"/>
    <w:rsid w:val="00946BD1"/>
    <w:rsid w:val="00952CC7"/>
    <w:rsid w:val="009654AA"/>
    <w:rsid w:val="009656CF"/>
    <w:rsid w:val="0096784D"/>
    <w:rsid w:val="009747D1"/>
    <w:rsid w:val="00976E40"/>
    <w:rsid w:val="00977D16"/>
    <w:rsid w:val="00980366"/>
    <w:rsid w:val="00986020"/>
    <w:rsid w:val="00987279"/>
    <w:rsid w:val="0099134F"/>
    <w:rsid w:val="00991812"/>
    <w:rsid w:val="009B1B0C"/>
    <w:rsid w:val="009E3FAF"/>
    <w:rsid w:val="009F4502"/>
    <w:rsid w:val="009F673A"/>
    <w:rsid w:val="00A02ADA"/>
    <w:rsid w:val="00A178CA"/>
    <w:rsid w:val="00A430A4"/>
    <w:rsid w:val="00A46916"/>
    <w:rsid w:val="00A51347"/>
    <w:rsid w:val="00A62E37"/>
    <w:rsid w:val="00A6747E"/>
    <w:rsid w:val="00A7271E"/>
    <w:rsid w:val="00A840BC"/>
    <w:rsid w:val="00A87B5A"/>
    <w:rsid w:val="00AA7C72"/>
    <w:rsid w:val="00AB0B6F"/>
    <w:rsid w:val="00AB675F"/>
    <w:rsid w:val="00AD5E05"/>
    <w:rsid w:val="00AD7C30"/>
    <w:rsid w:val="00AE33C1"/>
    <w:rsid w:val="00AF2C8E"/>
    <w:rsid w:val="00AF346C"/>
    <w:rsid w:val="00B12A53"/>
    <w:rsid w:val="00B24A1B"/>
    <w:rsid w:val="00B33924"/>
    <w:rsid w:val="00B3521E"/>
    <w:rsid w:val="00B42DDC"/>
    <w:rsid w:val="00B46BA0"/>
    <w:rsid w:val="00B562F7"/>
    <w:rsid w:val="00B729A9"/>
    <w:rsid w:val="00B7657E"/>
    <w:rsid w:val="00B7789B"/>
    <w:rsid w:val="00B84FF2"/>
    <w:rsid w:val="00B8720F"/>
    <w:rsid w:val="00B90960"/>
    <w:rsid w:val="00B94F00"/>
    <w:rsid w:val="00BA0EF0"/>
    <w:rsid w:val="00BA1FC7"/>
    <w:rsid w:val="00BA3ADF"/>
    <w:rsid w:val="00BA3BAB"/>
    <w:rsid w:val="00BB0C15"/>
    <w:rsid w:val="00BB6230"/>
    <w:rsid w:val="00BC6851"/>
    <w:rsid w:val="00BE41D9"/>
    <w:rsid w:val="00BF4198"/>
    <w:rsid w:val="00C0249C"/>
    <w:rsid w:val="00C06FD3"/>
    <w:rsid w:val="00C24407"/>
    <w:rsid w:val="00C27DAC"/>
    <w:rsid w:val="00C360D6"/>
    <w:rsid w:val="00C44051"/>
    <w:rsid w:val="00C660E3"/>
    <w:rsid w:val="00C75448"/>
    <w:rsid w:val="00C838D0"/>
    <w:rsid w:val="00C8779F"/>
    <w:rsid w:val="00C87E50"/>
    <w:rsid w:val="00C9791C"/>
    <w:rsid w:val="00CA1C1D"/>
    <w:rsid w:val="00CA4DB8"/>
    <w:rsid w:val="00CA5ACF"/>
    <w:rsid w:val="00CA60D9"/>
    <w:rsid w:val="00CB1DA5"/>
    <w:rsid w:val="00CB3ADD"/>
    <w:rsid w:val="00CC0A3F"/>
    <w:rsid w:val="00CC1763"/>
    <w:rsid w:val="00CD1C56"/>
    <w:rsid w:val="00D01599"/>
    <w:rsid w:val="00D131A5"/>
    <w:rsid w:val="00D16487"/>
    <w:rsid w:val="00D44DAB"/>
    <w:rsid w:val="00D53E05"/>
    <w:rsid w:val="00D81740"/>
    <w:rsid w:val="00D855BA"/>
    <w:rsid w:val="00D868DC"/>
    <w:rsid w:val="00D9110F"/>
    <w:rsid w:val="00DB1491"/>
    <w:rsid w:val="00DB4292"/>
    <w:rsid w:val="00DB693B"/>
    <w:rsid w:val="00DC0CA1"/>
    <w:rsid w:val="00DC0F0E"/>
    <w:rsid w:val="00DD09F6"/>
    <w:rsid w:val="00DF3E53"/>
    <w:rsid w:val="00DF53E7"/>
    <w:rsid w:val="00E101A6"/>
    <w:rsid w:val="00E11118"/>
    <w:rsid w:val="00E13FE3"/>
    <w:rsid w:val="00E25AF8"/>
    <w:rsid w:val="00E26618"/>
    <w:rsid w:val="00E328A7"/>
    <w:rsid w:val="00E3380C"/>
    <w:rsid w:val="00E44E2A"/>
    <w:rsid w:val="00E513A0"/>
    <w:rsid w:val="00E55687"/>
    <w:rsid w:val="00E73C78"/>
    <w:rsid w:val="00E767B4"/>
    <w:rsid w:val="00E86749"/>
    <w:rsid w:val="00E870AD"/>
    <w:rsid w:val="00EA5D55"/>
    <w:rsid w:val="00EB229D"/>
    <w:rsid w:val="00ED0188"/>
    <w:rsid w:val="00ED51B8"/>
    <w:rsid w:val="00ED7EAF"/>
    <w:rsid w:val="00EE06C8"/>
    <w:rsid w:val="00F06408"/>
    <w:rsid w:val="00F106F3"/>
    <w:rsid w:val="00F14C40"/>
    <w:rsid w:val="00F1568F"/>
    <w:rsid w:val="00F15889"/>
    <w:rsid w:val="00F37C04"/>
    <w:rsid w:val="00F42018"/>
    <w:rsid w:val="00F42AAB"/>
    <w:rsid w:val="00F435C1"/>
    <w:rsid w:val="00F43F26"/>
    <w:rsid w:val="00F53B36"/>
    <w:rsid w:val="00F57F85"/>
    <w:rsid w:val="00F60C4A"/>
    <w:rsid w:val="00FA0031"/>
    <w:rsid w:val="00FA5BB0"/>
    <w:rsid w:val="00FB48DA"/>
    <w:rsid w:val="00FC5D82"/>
    <w:rsid w:val="00FE5621"/>
    <w:rsid w:val="00F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F3B4"/>
  <w15:docId w15:val="{6CAA5FC4-C137-487B-A01E-B444DE00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3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ListParagraph">
    <w:name w:val="List Paragraph"/>
    <w:basedOn w:val="Normal"/>
    <w:uiPriority w:val="34"/>
    <w:qFormat/>
    <w:rsid w:val="00BC6851"/>
    <w:pPr>
      <w:spacing w:before="120" w:after="12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Emphasis">
    <w:name w:val="Emphasis"/>
    <w:basedOn w:val="DefaultParagraphFont"/>
    <w:uiPriority w:val="20"/>
    <w:qFormat/>
    <w:rsid w:val="00271360"/>
    <w:rPr>
      <w:i/>
      <w:iCs/>
    </w:rPr>
  </w:style>
  <w:style w:type="character" w:styleId="Hyperlink">
    <w:name w:val="Hyperlink"/>
    <w:basedOn w:val="DefaultParagraphFont"/>
    <w:uiPriority w:val="99"/>
    <w:unhideWhenUsed/>
    <w:rsid w:val="00ED01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18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C55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55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55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55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55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8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an.huong.giang@undp.org" TargetMode="External"/><Relationship Id="rId4" Type="http://schemas.openxmlformats.org/officeDocument/2006/relationships/hyperlink" Target="mailto:thongtintruyenthongbx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nguyen</dc:creator>
  <cp:lastModifiedBy>trang nguyen</cp:lastModifiedBy>
  <cp:revision>36</cp:revision>
  <dcterms:created xsi:type="dcterms:W3CDTF">2020-11-16T10:19:00Z</dcterms:created>
  <dcterms:modified xsi:type="dcterms:W3CDTF">2020-11-18T04:20:00Z</dcterms:modified>
</cp:coreProperties>
</file>