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-176" w:type="dxa"/>
        <w:tblLook w:val="04A0" w:firstRow="1" w:lastRow="0" w:firstColumn="1" w:lastColumn="0" w:noHBand="0" w:noVBand="1"/>
      </w:tblPr>
      <w:tblGrid>
        <w:gridCol w:w="3369"/>
        <w:gridCol w:w="5562"/>
      </w:tblGrid>
      <w:tr w:rsidR="00C23DC9" w:rsidRPr="00C23DC9" w:rsidTr="00135287">
        <w:trPr>
          <w:trHeight w:val="699"/>
        </w:trPr>
        <w:tc>
          <w:tcPr>
            <w:tcW w:w="3369" w:type="dxa"/>
          </w:tcPr>
          <w:p w:rsidR="00C23DC9" w:rsidRPr="00C23DC9" w:rsidRDefault="00C23DC9" w:rsidP="00C23DC9">
            <w:pPr>
              <w:keepNext/>
              <w:widowControl w:val="0"/>
              <w:jc w:val="center"/>
              <w:rPr>
                <w:b/>
                <w:sz w:val="28"/>
                <w:szCs w:val="28"/>
              </w:rPr>
            </w:pPr>
            <w:r w:rsidRPr="00C23DC9">
              <w:rPr>
                <w:b/>
                <w:sz w:val="26"/>
                <w:szCs w:val="26"/>
              </w:rPr>
              <w:t>BỘ XÂY DỰNG</w:t>
            </w:r>
          </w:p>
          <w:p w:rsidR="00C23DC9" w:rsidRPr="00C23DC9" w:rsidRDefault="006D4F37" w:rsidP="00C23DC9">
            <w:pPr>
              <w:keepNext/>
              <w:widowControl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44449</wp:posOffset>
                      </wp:positionV>
                      <wp:extent cx="709930" cy="0"/>
                      <wp:effectExtent l="0" t="0" r="1397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7.15pt,3.5pt" to="103.0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PhHQIAADU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"/>
                  </w:pict>
                </mc:Fallback>
              </mc:AlternateContent>
            </w:r>
          </w:p>
          <w:p w:rsidR="00C23DC9" w:rsidRPr="00C23DC9" w:rsidRDefault="00C23DC9" w:rsidP="00C23DC9">
            <w:pPr>
              <w:keepNext/>
              <w:widowControl w:val="0"/>
              <w:jc w:val="center"/>
            </w:pPr>
          </w:p>
        </w:tc>
        <w:tc>
          <w:tcPr>
            <w:tcW w:w="5562" w:type="dxa"/>
          </w:tcPr>
          <w:p w:rsidR="00C23DC9" w:rsidRPr="00C23DC9" w:rsidRDefault="00C23DC9" w:rsidP="00C23DC9">
            <w:pPr>
              <w:keepNext/>
              <w:widowControl w:val="0"/>
              <w:ind w:right="-213"/>
              <w:rPr>
                <w:b/>
                <w:sz w:val="26"/>
                <w:szCs w:val="26"/>
              </w:rPr>
            </w:pPr>
            <w:r w:rsidRPr="00C23DC9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23DC9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23DC9" w:rsidRPr="00C23DC9" w:rsidRDefault="006D4F37" w:rsidP="00C23DC9">
            <w:pPr>
              <w:keepNext/>
              <w:widowControl w:val="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235584</wp:posOffset>
                      </wp:positionV>
                      <wp:extent cx="2303145" cy="0"/>
                      <wp:effectExtent l="0" t="0" r="209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95pt,18.55pt" to="224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"/>
                  </w:pict>
                </mc:Fallback>
              </mc:AlternateContent>
            </w:r>
            <w:r w:rsidR="00C23DC9" w:rsidRPr="00C23DC9">
              <w:rPr>
                <w:b/>
                <w:sz w:val="28"/>
                <w:szCs w:val="28"/>
              </w:rPr>
              <w:t>Độc lập - Tự do - Hạnh phúc</w:t>
            </w:r>
          </w:p>
        </w:tc>
      </w:tr>
      <w:tr w:rsidR="001F717A" w:rsidRPr="001F717A" w:rsidTr="00135287">
        <w:tc>
          <w:tcPr>
            <w:tcW w:w="3369" w:type="dxa"/>
          </w:tcPr>
          <w:p w:rsidR="00C23DC9" w:rsidRPr="001F717A" w:rsidRDefault="00C02CBC" w:rsidP="00C23DC9">
            <w:pPr>
              <w:keepNext/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F717A">
              <w:rPr>
                <w:color w:val="000000" w:themeColor="text1"/>
                <w:sz w:val="28"/>
                <w:szCs w:val="28"/>
              </w:rPr>
              <w:t xml:space="preserve">Số: </w:t>
            </w:r>
            <w:r w:rsidR="009F52CB">
              <w:rPr>
                <w:color w:val="000000" w:themeColor="text1"/>
                <w:sz w:val="28"/>
                <w:szCs w:val="28"/>
              </w:rPr>
              <w:t>243</w:t>
            </w:r>
            <w:r w:rsidR="00C23DC9" w:rsidRPr="001F717A">
              <w:rPr>
                <w:color w:val="000000" w:themeColor="text1"/>
                <w:sz w:val="28"/>
                <w:szCs w:val="28"/>
              </w:rPr>
              <w:t>/BXD-VLXD</w:t>
            </w:r>
          </w:p>
          <w:p w:rsidR="00C23DC9" w:rsidRPr="00883EF8" w:rsidRDefault="00C23DC9" w:rsidP="0001140D">
            <w:pPr>
              <w:keepNext/>
              <w:widowControl w:val="0"/>
              <w:jc w:val="both"/>
              <w:rPr>
                <w:b/>
                <w:color w:val="000000" w:themeColor="text1"/>
              </w:rPr>
            </w:pPr>
            <w:r w:rsidRPr="00883EF8">
              <w:rPr>
                <w:color w:val="000000" w:themeColor="text1"/>
              </w:rPr>
              <w:t xml:space="preserve">V/v </w:t>
            </w:r>
            <w:r w:rsidR="00883EF8" w:rsidRPr="00883EF8">
              <w:t>xử lý, sử dụng tro, xỉ, thạch cao làm nguyên liệu sản xuất vật liệu xây dựng và sử dụng trong các công trình xây dựng</w:t>
            </w:r>
          </w:p>
        </w:tc>
        <w:tc>
          <w:tcPr>
            <w:tcW w:w="5562" w:type="dxa"/>
          </w:tcPr>
          <w:p w:rsidR="00C23DC9" w:rsidRPr="001F717A" w:rsidRDefault="00C23DC9" w:rsidP="009F52CB">
            <w:pPr>
              <w:keepNext/>
              <w:widowControl w:val="0"/>
              <w:ind w:right="-213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F717A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9F52CB">
              <w:rPr>
                <w:i/>
                <w:color w:val="000000" w:themeColor="text1"/>
                <w:sz w:val="28"/>
                <w:szCs w:val="28"/>
              </w:rPr>
              <w:t xml:space="preserve"> 02</w:t>
            </w:r>
            <w:r w:rsidRPr="001F717A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D47BD7">
              <w:rPr>
                <w:i/>
                <w:color w:val="000000" w:themeColor="text1"/>
                <w:sz w:val="28"/>
                <w:szCs w:val="28"/>
              </w:rPr>
              <w:t>0</w:t>
            </w:r>
            <w:r w:rsidR="009F52CB">
              <w:rPr>
                <w:i/>
                <w:color w:val="000000" w:themeColor="text1"/>
                <w:sz w:val="28"/>
                <w:szCs w:val="28"/>
              </w:rPr>
              <w:t>2</w:t>
            </w:r>
            <w:r w:rsidRPr="001F717A">
              <w:rPr>
                <w:i/>
                <w:color w:val="000000" w:themeColor="text1"/>
                <w:sz w:val="28"/>
                <w:szCs w:val="28"/>
              </w:rPr>
              <w:t xml:space="preserve"> năm 201</w:t>
            </w:r>
            <w:r w:rsidR="00D47BD7">
              <w:rPr>
                <w:i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FE4BF5" w:rsidRDefault="00FE4BF5" w:rsidP="00FE4BF5">
      <w:pPr>
        <w:keepNext/>
        <w:widowControl w:val="0"/>
        <w:jc w:val="center"/>
        <w:rPr>
          <w:bCs/>
          <w:color w:val="FF0000"/>
          <w:sz w:val="28"/>
          <w:szCs w:val="28"/>
        </w:rPr>
      </w:pPr>
    </w:p>
    <w:p w:rsidR="00FE4BF5" w:rsidRDefault="00FE4BF5" w:rsidP="00FE4BF5">
      <w:pPr>
        <w:keepNext/>
        <w:widowControl w:val="0"/>
        <w:jc w:val="center"/>
        <w:rPr>
          <w:bCs/>
          <w:color w:val="FF0000"/>
          <w:sz w:val="28"/>
          <w:szCs w:val="28"/>
        </w:rPr>
      </w:pPr>
    </w:p>
    <w:p w:rsidR="00812829" w:rsidRDefault="00627795" w:rsidP="00841849">
      <w:pPr>
        <w:keepNext/>
        <w:widowControl w:val="0"/>
        <w:jc w:val="center"/>
        <w:rPr>
          <w:bCs/>
          <w:color w:val="000000" w:themeColor="text1"/>
          <w:sz w:val="28"/>
          <w:szCs w:val="28"/>
        </w:rPr>
      </w:pPr>
      <w:r w:rsidRPr="001F717A">
        <w:rPr>
          <w:bCs/>
          <w:color w:val="000000" w:themeColor="text1"/>
          <w:sz w:val="28"/>
          <w:szCs w:val="28"/>
        </w:rPr>
        <w:t xml:space="preserve">Kính gửi: </w:t>
      </w:r>
      <w:r w:rsidR="004224F1">
        <w:rPr>
          <w:bCs/>
          <w:color w:val="000000" w:themeColor="text1"/>
          <w:sz w:val="28"/>
          <w:szCs w:val="28"/>
        </w:rPr>
        <w:t>UBND tỉnh Tây Ninh</w:t>
      </w:r>
    </w:p>
    <w:p w:rsidR="00465C90" w:rsidRDefault="00465C90" w:rsidP="00D47BD7">
      <w:pPr>
        <w:keepNext/>
        <w:widowControl w:val="0"/>
        <w:spacing w:before="120" w:after="120"/>
        <w:ind w:firstLine="720"/>
        <w:jc w:val="both"/>
        <w:rPr>
          <w:sz w:val="28"/>
          <w:szCs w:val="28"/>
        </w:rPr>
      </w:pPr>
    </w:p>
    <w:p w:rsidR="00F2744D" w:rsidRPr="00F2744D" w:rsidRDefault="00F2744D" w:rsidP="00D47BD7">
      <w:pPr>
        <w:keepNext/>
        <w:widowControl w:val="0"/>
        <w:spacing w:before="120" w:after="120"/>
        <w:ind w:firstLine="720"/>
        <w:jc w:val="both"/>
        <w:rPr>
          <w:sz w:val="28"/>
          <w:szCs w:val="28"/>
        </w:rPr>
      </w:pPr>
      <w:r w:rsidRPr="00F2744D">
        <w:rPr>
          <w:sz w:val="28"/>
          <w:szCs w:val="28"/>
        </w:rPr>
        <w:t xml:space="preserve">Bộ Xây dựng nhận văn bản số </w:t>
      </w:r>
      <w:r>
        <w:rPr>
          <w:sz w:val="28"/>
          <w:szCs w:val="28"/>
        </w:rPr>
        <w:t>3432</w:t>
      </w:r>
      <w:r w:rsidRPr="00F2744D">
        <w:rPr>
          <w:sz w:val="28"/>
          <w:szCs w:val="28"/>
        </w:rPr>
        <w:t>/</w:t>
      </w:r>
      <w:r>
        <w:rPr>
          <w:sz w:val="28"/>
          <w:szCs w:val="28"/>
        </w:rPr>
        <w:t>UBND</w:t>
      </w:r>
      <w:r w:rsidRPr="00F2744D">
        <w:rPr>
          <w:sz w:val="28"/>
          <w:szCs w:val="28"/>
        </w:rPr>
        <w:t>-</w:t>
      </w:r>
      <w:r>
        <w:rPr>
          <w:sz w:val="28"/>
          <w:szCs w:val="28"/>
        </w:rPr>
        <w:t>KTN</w:t>
      </w:r>
      <w:r w:rsidRPr="00F2744D">
        <w:rPr>
          <w:sz w:val="28"/>
          <w:szCs w:val="28"/>
        </w:rPr>
        <w:t xml:space="preserve"> ngày 20 tháng </w:t>
      </w:r>
      <w:r>
        <w:rPr>
          <w:sz w:val="28"/>
          <w:szCs w:val="28"/>
        </w:rPr>
        <w:t>12</w:t>
      </w:r>
      <w:r w:rsidRPr="00F2744D">
        <w:rPr>
          <w:sz w:val="28"/>
          <w:szCs w:val="28"/>
        </w:rPr>
        <w:t xml:space="preserve"> năm 2017 của </w:t>
      </w:r>
      <w:r>
        <w:rPr>
          <w:sz w:val="28"/>
          <w:szCs w:val="28"/>
        </w:rPr>
        <w:t xml:space="preserve">UBND tỉnh </w:t>
      </w:r>
      <w:r w:rsidR="00751E17">
        <w:rPr>
          <w:sz w:val="28"/>
          <w:szCs w:val="28"/>
        </w:rPr>
        <w:t>Tây</w:t>
      </w:r>
      <w:r>
        <w:rPr>
          <w:sz w:val="28"/>
          <w:szCs w:val="28"/>
        </w:rPr>
        <w:t xml:space="preserve"> Ninh </w:t>
      </w:r>
      <w:r w:rsidR="00607A01">
        <w:rPr>
          <w:sz w:val="28"/>
          <w:szCs w:val="28"/>
        </w:rPr>
        <w:t xml:space="preserve">về việc </w:t>
      </w:r>
      <w:r w:rsidR="00751E17">
        <w:rPr>
          <w:sz w:val="28"/>
          <w:szCs w:val="28"/>
        </w:rPr>
        <w:t>hướng dẫn công tác thu gom tro, xỉ than và phế thải trong xây dựng làm cốt liệu phụ để sản xuất gạch không nung</w:t>
      </w:r>
      <w:r w:rsidRPr="00F2744D">
        <w:rPr>
          <w:sz w:val="28"/>
          <w:szCs w:val="28"/>
        </w:rPr>
        <w:t>, Bộ Xây dựng có ý kiến như sau:</w:t>
      </w:r>
    </w:p>
    <w:p w:rsidR="00380809" w:rsidRPr="00286E10" w:rsidRDefault="00380809" w:rsidP="00D47BD7">
      <w:pPr>
        <w:spacing w:before="120" w:after="120"/>
        <w:ind w:firstLine="720"/>
        <w:jc w:val="both"/>
        <w:rPr>
          <w:sz w:val="28"/>
          <w:szCs w:val="28"/>
        </w:rPr>
      </w:pPr>
      <w:r w:rsidRPr="00743AAD">
        <w:rPr>
          <w:sz w:val="28"/>
          <w:szCs w:val="28"/>
        </w:rPr>
        <w:t>Tại Quyết đ</w:t>
      </w:r>
      <w:r w:rsidR="00286E10">
        <w:rPr>
          <w:sz w:val="28"/>
          <w:szCs w:val="28"/>
        </w:rPr>
        <w:t>ịnh số 452/QĐ-TTg ngày 12/</w:t>
      </w:r>
      <w:r w:rsidRPr="00743AAD">
        <w:rPr>
          <w:sz w:val="28"/>
          <w:szCs w:val="28"/>
        </w:rPr>
        <w:t>4</w:t>
      </w:r>
      <w:r w:rsidR="00286E10">
        <w:rPr>
          <w:sz w:val="28"/>
          <w:szCs w:val="28"/>
        </w:rPr>
        <w:t>/</w:t>
      </w:r>
      <w:r w:rsidRPr="00743AAD">
        <w:rPr>
          <w:sz w:val="28"/>
          <w:szCs w:val="28"/>
        </w:rPr>
        <w:t>2017, Thủ tướng Chính phủ đã giao Bộ Xây dựng biên soạn và ban hành các tiêu chuẩn, quy chuẩn kỹ thuật, h</w:t>
      </w:r>
      <w:r w:rsidRPr="00743AAD">
        <w:rPr>
          <w:rFonts w:hint="eastAsia"/>
          <w:sz w:val="28"/>
          <w:szCs w:val="28"/>
        </w:rPr>
        <w:t>ư</w:t>
      </w:r>
      <w:r w:rsidRPr="00743AAD">
        <w:rPr>
          <w:sz w:val="28"/>
          <w:szCs w:val="28"/>
        </w:rPr>
        <w:t xml:space="preserve">ớng dẫn kỹ thuật, </w:t>
      </w:r>
      <w:r w:rsidRPr="00743AAD">
        <w:rPr>
          <w:rFonts w:hint="eastAsia"/>
          <w:sz w:val="28"/>
          <w:szCs w:val="28"/>
        </w:rPr>
        <w:t>đ</w:t>
      </w:r>
      <w:r w:rsidRPr="00743AAD">
        <w:rPr>
          <w:sz w:val="28"/>
          <w:szCs w:val="28"/>
        </w:rPr>
        <w:t>ịnh mức kinh tế kỹ thuật cho việc xử lý; sử dụng tro, xỉ, thạch cao FGD, thạch cao PG làm nguyên liệu sản xuất vật liệu xây dựng và sử dụng trong các công trình xây dựng</w:t>
      </w:r>
      <w:r w:rsidRPr="00286E10">
        <w:rPr>
          <w:sz w:val="28"/>
          <w:szCs w:val="28"/>
        </w:rPr>
        <w:t>.</w:t>
      </w:r>
      <w:r w:rsidR="00286E10" w:rsidRPr="00286E10">
        <w:rPr>
          <w:sz w:val="28"/>
          <w:szCs w:val="28"/>
        </w:rPr>
        <w:t xml:space="preserve"> </w:t>
      </w:r>
      <w:r w:rsidR="0090011D" w:rsidRPr="00286E10">
        <w:rPr>
          <w:sz w:val="28"/>
          <w:szCs w:val="28"/>
        </w:rPr>
        <w:t xml:space="preserve">Thực hiện nhiệm vụ được giao, </w:t>
      </w:r>
      <w:r w:rsidR="00CD011A" w:rsidRPr="00286E10">
        <w:rPr>
          <w:sz w:val="28"/>
          <w:szCs w:val="28"/>
        </w:rPr>
        <w:t>Bộ Xây dựng đã rà soát</w:t>
      </w:r>
      <w:r w:rsidR="00286E10" w:rsidRPr="00286E10">
        <w:rPr>
          <w:sz w:val="28"/>
          <w:szCs w:val="28"/>
        </w:rPr>
        <w:t>, xây dựng mới</w:t>
      </w:r>
      <w:r w:rsidR="00CD011A" w:rsidRPr="00286E10">
        <w:rPr>
          <w:sz w:val="28"/>
          <w:szCs w:val="28"/>
        </w:rPr>
        <w:t xml:space="preserve"> các tiêu chuẩn</w:t>
      </w:r>
      <w:r w:rsidR="00286E10" w:rsidRPr="00286E10">
        <w:rPr>
          <w:sz w:val="28"/>
          <w:szCs w:val="28"/>
        </w:rPr>
        <w:t>,</w:t>
      </w:r>
      <w:r w:rsidR="00806056" w:rsidRPr="00286E10">
        <w:rPr>
          <w:sz w:val="28"/>
          <w:szCs w:val="28"/>
        </w:rPr>
        <w:t xml:space="preserve"> quy chuẩn</w:t>
      </w:r>
      <w:r w:rsidR="00286E10" w:rsidRPr="00286E10">
        <w:rPr>
          <w:sz w:val="28"/>
          <w:szCs w:val="28"/>
        </w:rPr>
        <w:t>, hướng dẫn</w:t>
      </w:r>
      <w:r w:rsidR="00806056" w:rsidRPr="00286E10">
        <w:rPr>
          <w:sz w:val="28"/>
          <w:szCs w:val="28"/>
        </w:rPr>
        <w:t xml:space="preserve"> kỹ thuật </w:t>
      </w:r>
      <w:r w:rsidR="00286E10" w:rsidRPr="00286E10">
        <w:rPr>
          <w:sz w:val="28"/>
          <w:szCs w:val="28"/>
        </w:rPr>
        <w:t xml:space="preserve">và định mức kinh tế kỹ thuật </w:t>
      </w:r>
      <w:r w:rsidR="00806056" w:rsidRPr="00286E10">
        <w:rPr>
          <w:sz w:val="28"/>
          <w:szCs w:val="28"/>
        </w:rPr>
        <w:t xml:space="preserve">thuộc lĩnh vực </w:t>
      </w:r>
      <w:r w:rsidR="00286E10" w:rsidRPr="00286E10">
        <w:rPr>
          <w:sz w:val="28"/>
          <w:szCs w:val="28"/>
        </w:rPr>
        <w:t>tro, xỉ, thạch cao làm nguyên liệu</w:t>
      </w:r>
      <w:r w:rsidRPr="00286E10">
        <w:rPr>
          <w:sz w:val="28"/>
          <w:szCs w:val="28"/>
        </w:rPr>
        <w:t xml:space="preserve"> </w:t>
      </w:r>
      <w:r w:rsidR="00286E10" w:rsidRPr="00286E10">
        <w:rPr>
          <w:sz w:val="28"/>
          <w:szCs w:val="28"/>
        </w:rPr>
        <w:t xml:space="preserve">sản xuất vật liệu xây dựng và sử dụng trong các công trình xây dựng, </w:t>
      </w:r>
      <w:r w:rsidRPr="00286E10">
        <w:rPr>
          <w:sz w:val="28"/>
          <w:szCs w:val="28"/>
        </w:rPr>
        <w:t>cụ thể như sau:</w:t>
      </w:r>
    </w:p>
    <w:p w:rsidR="00380809" w:rsidRPr="00380809" w:rsidRDefault="00286E10" w:rsidP="00FE5863">
      <w:pPr>
        <w:spacing w:before="24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809" w:rsidRPr="00380809">
        <w:rPr>
          <w:sz w:val="28"/>
          <w:szCs w:val="28"/>
        </w:rPr>
        <w:t>Các tiêu chuẩn</w:t>
      </w:r>
      <w:r w:rsidR="00B0177B">
        <w:rPr>
          <w:sz w:val="28"/>
          <w:szCs w:val="28"/>
        </w:rPr>
        <w:t>, quy chuẩn</w:t>
      </w:r>
      <w:r w:rsidR="00380809" w:rsidRPr="00380809">
        <w:rPr>
          <w:sz w:val="28"/>
          <w:szCs w:val="28"/>
        </w:rPr>
        <w:t xml:space="preserve"> quốc gia</w:t>
      </w:r>
      <w:r w:rsidR="00B0177B">
        <w:rPr>
          <w:sz w:val="28"/>
          <w:szCs w:val="28"/>
        </w:rPr>
        <w:t>, chỉ dẫn kỹ thuật</w:t>
      </w:r>
      <w:r w:rsidR="00380809" w:rsidRPr="00380809">
        <w:rPr>
          <w:sz w:val="28"/>
          <w:szCs w:val="28"/>
        </w:rPr>
        <w:t xml:space="preserve"> đã ban hành</w:t>
      </w:r>
      <w:r>
        <w:rPr>
          <w:sz w:val="28"/>
          <w:szCs w:val="28"/>
        </w:rPr>
        <w:t>:</w:t>
      </w:r>
    </w:p>
    <w:p w:rsidR="00380809" w:rsidRPr="00473C29" w:rsidRDefault="00380809" w:rsidP="00FE586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380809">
        <w:rPr>
          <w:sz w:val="28"/>
          <w:szCs w:val="28"/>
        </w:rPr>
        <w:t xml:space="preserve">TCVN 6882:2001 Phụ gia khoáng cho xi măng, </w:t>
      </w:r>
      <w:r w:rsidR="0076445B">
        <w:rPr>
          <w:sz w:val="28"/>
          <w:szCs w:val="28"/>
        </w:rPr>
        <w:t>áp dụng cho tro bay và tro đáy;</w:t>
      </w:r>
    </w:p>
    <w:p w:rsidR="00380809" w:rsidRPr="00380809" w:rsidRDefault="00380809" w:rsidP="00FE586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380809">
        <w:rPr>
          <w:sz w:val="28"/>
          <w:szCs w:val="28"/>
        </w:rPr>
        <w:t>TCVN 7570: 2006 Cốt liệu cho bê t</w:t>
      </w:r>
      <w:r w:rsidR="0076445B">
        <w:rPr>
          <w:sz w:val="28"/>
          <w:szCs w:val="28"/>
        </w:rPr>
        <w:t>ông và vữa, áp dụng cho tro đáy;</w:t>
      </w:r>
    </w:p>
    <w:p w:rsidR="00380809" w:rsidRDefault="00380809" w:rsidP="00FE586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380809">
        <w:rPr>
          <w:sz w:val="28"/>
          <w:szCs w:val="28"/>
        </w:rPr>
        <w:t xml:space="preserve">TCVN 4315:2007 Xỉ hạt </w:t>
      </w:r>
      <w:r w:rsidR="0076445B">
        <w:rPr>
          <w:sz w:val="28"/>
          <w:szCs w:val="28"/>
        </w:rPr>
        <w:t>lò cao dùng để sản xuất xi măng;</w:t>
      </w:r>
    </w:p>
    <w:p w:rsidR="0056575E" w:rsidRDefault="0056575E" w:rsidP="00FE586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TCVN 8262:2009 </w:t>
      </w:r>
      <w:r w:rsidR="002D4153">
        <w:rPr>
          <w:sz w:val="28"/>
          <w:szCs w:val="28"/>
        </w:rPr>
        <w:t>Tro bay – Phương pháp phân tích hóa học;</w:t>
      </w:r>
    </w:p>
    <w:p w:rsidR="00473C29" w:rsidRDefault="00473C29" w:rsidP="00FE586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380809">
        <w:rPr>
          <w:sz w:val="28"/>
          <w:szCs w:val="28"/>
        </w:rPr>
        <w:t>TCVN 8825:2011 Phụ gia khoáng cho bê tông đầm lă</w:t>
      </w:r>
      <w:r>
        <w:rPr>
          <w:sz w:val="28"/>
          <w:szCs w:val="28"/>
        </w:rPr>
        <w:t>n, áp dụng cho tro bay, tro đáy;</w:t>
      </w:r>
    </w:p>
    <w:p w:rsidR="009D2724" w:rsidRPr="00380809" w:rsidRDefault="009D2724" w:rsidP="00FE586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380809">
        <w:rPr>
          <w:sz w:val="28"/>
          <w:szCs w:val="28"/>
        </w:rPr>
        <w:t xml:space="preserve">TCVN 10302:2014 Phụ gia hoạt tính tro bay dùng </w:t>
      </w:r>
      <w:r w:rsidR="0056575E">
        <w:rPr>
          <w:sz w:val="28"/>
          <w:szCs w:val="28"/>
        </w:rPr>
        <w:t>cho bê tông, vữa xây và xi măng;</w:t>
      </w:r>
    </w:p>
    <w:p w:rsidR="00BA451C" w:rsidRPr="009D2724" w:rsidRDefault="00380809" w:rsidP="00FE586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spacing w:val="-4"/>
          <w:sz w:val="28"/>
          <w:szCs w:val="28"/>
        </w:rPr>
      </w:pPr>
      <w:r w:rsidRPr="00380809">
        <w:rPr>
          <w:spacing w:val="-4"/>
          <w:sz w:val="28"/>
          <w:szCs w:val="28"/>
        </w:rPr>
        <w:t xml:space="preserve">TCVN 11586:2016 Xỉ hạt lò cao nghiền </w:t>
      </w:r>
      <w:r w:rsidR="0076445B">
        <w:rPr>
          <w:spacing w:val="-4"/>
          <w:sz w:val="28"/>
          <w:szCs w:val="28"/>
        </w:rPr>
        <w:t>mịn cho bê tông và vữa xây dựng;</w:t>
      </w:r>
    </w:p>
    <w:p w:rsidR="00BA451C" w:rsidRPr="00380809" w:rsidRDefault="00BA451C" w:rsidP="00FE586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TCVN 11833:2017 </w:t>
      </w:r>
      <w:r w:rsidRPr="0047245E">
        <w:rPr>
          <w:sz w:val="28"/>
          <w:szCs w:val="28"/>
        </w:rPr>
        <w:t>Thạch cao phốt pho làm phụ gia cho sản xuất xi măng</w:t>
      </w:r>
      <w:r>
        <w:rPr>
          <w:sz w:val="28"/>
          <w:szCs w:val="28"/>
        </w:rPr>
        <w:t>;</w:t>
      </w:r>
    </w:p>
    <w:p w:rsidR="00BA451C" w:rsidRDefault="00BA451C" w:rsidP="00FE586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380809">
        <w:rPr>
          <w:sz w:val="28"/>
          <w:szCs w:val="28"/>
        </w:rPr>
        <w:t>Quyết định số 430/QĐ-BXD ngày 16/5/2017 của Bộ trưởng Bộ Xây dựng</w:t>
      </w:r>
      <w:r w:rsidR="00B0177B">
        <w:rPr>
          <w:sz w:val="28"/>
          <w:szCs w:val="28"/>
        </w:rPr>
        <w:t xml:space="preserve"> </w:t>
      </w:r>
      <w:r w:rsidRPr="000C5B1D">
        <w:rPr>
          <w:sz w:val="28"/>
          <w:szCs w:val="28"/>
        </w:rPr>
        <w:t>về Chỉ dẫn kỹ thuật "Xỉ gang và xỉ thép sử dụng làm vật liệu xây dựng”</w:t>
      </w:r>
      <w:r w:rsidR="00D8250C">
        <w:rPr>
          <w:sz w:val="28"/>
          <w:szCs w:val="28"/>
        </w:rPr>
        <w:t>;</w:t>
      </w:r>
    </w:p>
    <w:p w:rsidR="00D8250C" w:rsidRDefault="00D8250C" w:rsidP="00FE5863">
      <w:pPr>
        <w:numPr>
          <w:ilvl w:val="0"/>
          <w:numId w:val="4"/>
        </w:numPr>
        <w:tabs>
          <w:tab w:val="left" w:pos="851"/>
        </w:tabs>
        <w:spacing w:before="120" w:after="120"/>
        <w:ind w:left="0" w:firstLine="709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QCVN 16:201</w:t>
      </w:r>
      <w:r w:rsidR="007A4DBE">
        <w:rPr>
          <w:sz w:val="28"/>
          <w:szCs w:val="28"/>
        </w:rPr>
        <w:t>7</w:t>
      </w:r>
      <w:r w:rsidRPr="000C5B1D">
        <w:rPr>
          <w:sz w:val="28"/>
          <w:szCs w:val="28"/>
        </w:rPr>
        <w:t>/BXD Quy chuẩn kỹ thuật quốc gia về sản phẩm hàng hóa vật liệu xây dựng</w:t>
      </w:r>
      <w:r>
        <w:rPr>
          <w:sz w:val="28"/>
          <w:szCs w:val="28"/>
        </w:rPr>
        <w:t>.</w:t>
      </w:r>
    </w:p>
    <w:p w:rsidR="00380809" w:rsidRDefault="001C0821" w:rsidP="00FE5863">
      <w:pPr>
        <w:tabs>
          <w:tab w:val="left" w:pos="851"/>
        </w:tabs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BA451C">
        <w:rPr>
          <w:sz w:val="28"/>
          <w:szCs w:val="28"/>
        </w:rPr>
        <w:t xml:space="preserve">. </w:t>
      </w:r>
      <w:r w:rsidR="00BA451C" w:rsidRPr="00380809">
        <w:rPr>
          <w:sz w:val="28"/>
          <w:szCs w:val="28"/>
        </w:rPr>
        <w:t xml:space="preserve">Các tiêu chuẩn quốc gia, hướng dẫn kỹ thuật, mức kinh tế kỹ thuật </w:t>
      </w:r>
      <w:r w:rsidR="00BA451C">
        <w:rPr>
          <w:sz w:val="28"/>
          <w:szCs w:val="28"/>
        </w:rPr>
        <w:t xml:space="preserve">đã giao xây dựng, </w:t>
      </w:r>
      <w:r w:rsidR="00BA451C" w:rsidRPr="00380809">
        <w:rPr>
          <w:sz w:val="28"/>
          <w:szCs w:val="28"/>
        </w:rPr>
        <w:t xml:space="preserve">dự kiến ban hành </w:t>
      </w:r>
      <w:r w:rsidR="00CF3B2B">
        <w:rPr>
          <w:sz w:val="28"/>
          <w:szCs w:val="28"/>
        </w:rPr>
        <w:t xml:space="preserve">vào </w:t>
      </w:r>
      <w:r w:rsidR="00BA451C" w:rsidRPr="00380809">
        <w:rPr>
          <w:sz w:val="28"/>
          <w:szCs w:val="28"/>
        </w:rPr>
        <w:t>đầu năm 2018</w:t>
      </w:r>
      <w:r w:rsidR="00BA451C">
        <w:rPr>
          <w:sz w:val="28"/>
          <w:szCs w:val="28"/>
        </w:rPr>
        <w:t>:</w:t>
      </w:r>
    </w:p>
    <w:p w:rsidR="000C5B1D" w:rsidRPr="000C5B1D" w:rsidRDefault="00AE3879" w:rsidP="00FE586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TCVN “</w:t>
      </w:r>
      <w:r w:rsidR="000C5B1D" w:rsidRPr="000C5B1D">
        <w:rPr>
          <w:sz w:val="28"/>
          <w:szCs w:val="28"/>
        </w:rPr>
        <w:t>Tro xỉ nhiệt điện - Phương pháp xác định hàm lượng vôi tự do</w:t>
      </w:r>
      <w:r>
        <w:rPr>
          <w:sz w:val="28"/>
          <w:szCs w:val="28"/>
        </w:rPr>
        <w:t>”</w:t>
      </w:r>
      <w:r w:rsidR="0076445B">
        <w:rPr>
          <w:sz w:val="28"/>
          <w:szCs w:val="28"/>
        </w:rPr>
        <w:t>;</w:t>
      </w:r>
    </w:p>
    <w:p w:rsidR="000C5B1D" w:rsidRPr="00AE3879" w:rsidRDefault="000C5B1D" w:rsidP="00AE387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TCVN “Yêu cầu kỹ thuật của Tro, xỉ nhiệt điện làm vật liệu san lấp cho công trình dân dụng, công nghiệp và hạ tầng kỹ thuật”</w:t>
      </w:r>
      <w:r w:rsidR="0076445B">
        <w:rPr>
          <w:sz w:val="28"/>
          <w:szCs w:val="28"/>
        </w:rPr>
        <w:t>;</w:t>
      </w:r>
    </w:p>
    <w:p w:rsidR="000C5B1D" w:rsidRDefault="000C5B1D" w:rsidP="00FE586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 xml:space="preserve">TCVN </w:t>
      </w:r>
      <w:r w:rsidR="00AE3879">
        <w:rPr>
          <w:sz w:val="28"/>
          <w:szCs w:val="28"/>
        </w:rPr>
        <w:t>“</w:t>
      </w:r>
      <w:r w:rsidRPr="000C5B1D">
        <w:rPr>
          <w:sz w:val="28"/>
          <w:szCs w:val="28"/>
        </w:rPr>
        <w:t>kỹ thuật thi công nghiệm thu tro xỉ nhiệt điện làm vật liệu móng đường và đắp nền đường</w:t>
      </w:r>
      <w:r w:rsidR="00AE3879">
        <w:rPr>
          <w:sz w:val="28"/>
          <w:szCs w:val="28"/>
        </w:rPr>
        <w:t>”</w:t>
      </w:r>
      <w:r w:rsidR="0076445B">
        <w:rPr>
          <w:sz w:val="28"/>
          <w:szCs w:val="28"/>
        </w:rPr>
        <w:t>;</w:t>
      </w:r>
    </w:p>
    <w:p w:rsidR="00AE3879" w:rsidRPr="000C5B1D" w:rsidRDefault="006E1BC5" w:rsidP="00AE387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TCVN</w:t>
      </w:r>
      <w:r w:rsidR="00AE3879" w:rsidRPr="000C5B1D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AE3879" w:rsidRPr="000C5B1D">
        <w:rPr>
          <w:sz w:val="28"/>
          <w:szCs w:val="28"/>
        </w:rPr>
        <w:t>Phương pháp thử chiết nhanh quá trình khuếch tán, chiết gián đoạn từ mẫu chất thải hình trụ</w:t>
      </w:r>
      <w:r>
        <w:rPr>
          <w:sz w:val="28"/>
          <w:szCs w:val="28"/>
        </w:rPr>
        <w:t>”</w:t>
      </w:r>
      <w:r w:rsidR="00AE3879">
        <w:rPr>
          <w:sz w:val="28"/>
          <w:szCs w:val="28"/>
        </w:rPr>
        <w:t>;</w:t>
      </w:r>
    </w:p>
    <w:p w:rsidR="00AE3879" w:rsidRPr="006B6119" w:rsidRDefault="00AE3879" w:rsidP="00AE387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TCVN</w:t>
      </w:r>
      <w:r w:rsidRPr="006B6119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6B6119">
        <w:rPr>
          <w:sz w:val="28"/>
          <w:szCs w:val="28"/>
        </w:rPr>
        <w:t>Chất lượng đất - Xác định độ thấm thủy lực của vật liệu xốp bão hòa trên thiết bị đo độ thấm màng chắn đàn hồi</w:t>
      </w:r>
      <w:r>
        <w:rPr>
          <w:sz w:val="28"/>
          <w:szCs w:val="28"/>
        </w:rPr>
        <w:t>”</w:t>
      </w:r>
      <w:r w:rsidRPr="006B6119">
        <w:rPr>
          <w:sz w:val="28"/>
          <w:szCs w:val="28"/>
        </w:rPr>
        <w:t>;</w:t>
      </w:r>
    </w:p>
    <w:p w:rsidR="00AE3879" w:rsidRPr="000C5B1D" w:rsidRDefault="00AE3879" w:rsidP="00AE387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TCVN</w:t>
      </w:r>
      <w:r w:rsidRPr="000C5B1D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0C5B1D">
        <w:rPr>
          <w:sz w:val="28"/>
          <w:szCs w:val="28"/>
        </w:rPr>
        <w:t>Thuật ngữ định nghĩa cho các sản phẩm đốt than</w:t>
      </w:r>
      <w:r>
        <w:rPr>
          <w:sz w:val="28"/>
          <w:szCs w:val="28"/>
        </w:rPr>
        <w:t>”;</w:t>
      </w:r>
    </w:p>
    <w:p w:rsidR="000C5B1D" w:rsidRPr="000C5B1D" w:rsidRDefault="000C5B1D" w:rsidP="00FE586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Hướng dẫn kỹ thuật thi công và nghiệm thu m</w:t>
      </w:r>
      <w:r w:rsidR="00960E74">
        <w:rPr>
          <w:sz w:val="28"/>
          <w:szCs w:val="28"/>
        </w:rPr>
        <w:t>ặt đường bê tông đầm lă</w:t>
      </w:r>
      <w:r w:rsidRPr="000C5B1D">
        <w:rPr>
          <w:sz w:val="28"/>
          <w:szCs w:val="28"/>
        </w:rPr>
        <w:t>n có sử dụng tro xỉ</w:t>
      </w:r>
      <w:r w:rsidR="0076445B">
        <w:rPr>
          <w:sz w:val="28"/>
          <w:szCs w:val="28"/>
        </w:rPr>
        <w:t>;</w:t>
      </w:r>
    </w:p>
    <w:p w:rsidR="000C5B1D" w:rsidRPr="000C5B1D" w:rsidRDefault="000C5B1D" w:rsidP="00FE586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Hướng dẫn kỹ thuật gia cố nền đất theo phương pháp trộn nông sử dụng chất liên kết có tro xỉ nhiệt điện</w:t>
      </w:r>
      <w:r w:rsidR="0076445B">
        <w:rPr>
          <w:sz w:val="28"/>
          <w:szCs w:val="28"/>
        </w:rPr>
        <w:t>;</w:t>
      </w:r>
    </w:p>
    <w:p w:rsidR="000C5B1D" w:rsidRDefault="000C5B1D" w:rsidP="00FE586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Hướng dẫn kỹ thuật sản xuất gạch bê tông sử dụng phế thải tro xỉ nhiệt điện và phế thải đá mạt</w:t>
      </w:r>
      <w:r w:rsidR="0076445B">
        <w:rPr>
          <w:sz w:val="28"/>
          <w:szCs w:val="28"/>
        </w:rPr>
        <w:t>;</w:t>
      </w:r>
    </w:p>
    <w:p w:rsidR="00AE3879" w:rsidRPr="000C5B1D" w:rsidRDefault="00AE3879" w:rsidP="00AE387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Hướng dẫn kỹ thuật thiết kế cấp phối bê tông sử dụng tro bay nhiệt điện</w:t>
      </w:r>
      <w:r>
        <w:rPr>
          <w:sz w:val="28"/>
          <w:szCs w:val="28"/>
        </w:rPr>
        <w:t>;</w:t>
      </w:r>
    </w:p>
    <w:p w:rsidR="00AE3879" w:rsidRDefault="00AE3879" w:rsidP="00AE387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Hướng dẫn kỹ thuật sử dụng thạch cao tái chế làm nguyên liệu sản xuất tấm thạch cao thông thường</w:t>
      </w:r>
      <w:r>
        <w:rPr>
          <w:sz w:val="28"/>
          <w:szCs w:val="28"/>
        </w:rPr>
        <w:t>;</w:t>
      </w:r>
    </w:p>
    <w:p w:rsidR="00AE3879" w:rsidRDefault="00AE3879" w:rsidP="00AE387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Chỉ dẫn kỹ thuật sử dụng tro xỉ nhiệt điện trong san lấp cho công trình xây dựng dân dụng, công nghiệp và hạ tầng kỹ thuật</w:t>
      </w:r>
      <w:r>
        <w:rPr>
          <w:sz w:val="28"/>
          <w:szCs w:val="28"/>
        </w:rPr>
        <w:t>;</w:t>
      </w:r>
    </w:p>
    <w:p w:rsidR="00AE3879" w:rsidRPr="00AE3879" w:rsidRDefault="00AE3879" w:rsidP="00AE3879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Chỉ dẫn kỹ thuật thiết kế, thi công nghiệm thu xử lý nền bằng cọc CFG</w:t>
      </w:r>
      <w:r>
        <w:rPr>
          <w:sz w:val="28"/>
          <w:szCs w:val="28"/>
        </w:rPr>
        <w:t>;</w:t>
      </w:r>
    </w:p>
    <w:p w:rsidR="000C5B1D" w:rsidRPr="000C5B1D" w:rsidRDefault="000C5B1D" w:rsidP="00FE586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Định mức dự toán công tác san lấp mặt bằng công trình sử dụng vật liệu được sản xuất từ tro, xỉ và thạch cao</w:t>
      </w:r>
      <w:r w:rsidR="0076445B">
        <w:rPr>
          <w:sz w:val="28"/>
          <w:szCs w:val="28"/>
        </w:rPr>
        <w:t>;</w:t>
      </w:r>
    </w:p>
    <w:p w:rsidR="000C5B1D" w:rsidRPr="000C5B1D" w:rsidRDefault="000C5B1D" w:rsidP="00FE586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lastRenderedPageBreak/>
        <w:t>Định mức cấp phối bê tông dùng xi măng sử dụng thêm phụ gia làm từ vật liệu tro, xỉ và thạch cao</w:t>
      </w:r>
      <w:r w:rsidR="0076445B">
        <w:rPr>
          <w:sz w:val="28"/>
          <w:szCs w:val="28"/>
        </w:rPr>
        <w:t>;</w:t>
      </w:r>
    </w:p>
    <w:p w:rsidR="000C5B1D" w:rsidRPr="000C5B1D" w:rsidRDefault="000C5B1D" w:rsidP="00FE586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Định mức công tác làm đường bê tông từ vật liệu tro, xỉ</w:t>
      </w:r>
      <w:r w:rsidR="0076445B">
        <w:rPr>
          <w:sz w:val="28"/>
          <w:szCs w:val="28"/>
        </w:rPr>
        <w:t>;</w:t>
      </w:r>
    </w:p>
    <w:p w:rsidR="000C5B1D" w:rsidRDefault="000C5B1D" w:rsidP="00FE5863">
      <w:pPr>
        <w:pStyle w:val="ListParagraph"/>
        <w:numPr>
          <w:ilvl w:val="0"/>
          <w:numId w:val="6"/>
        </w:numPr>
        <w:tabs>
          <w:tab w:val="left" w:pos="851"/>
        </w:tabs>
        <w:spacing w:before="120" w:after="120"/>
        <w:ind w:left="0" w:firstLine="709"/>
        <w:contextualSpacing w:val="0"/>
        <w:jc w:val="both"/>
        <w:rPr>
          <w:sz w:val="28"/>
          <w:szCs w:val="28"/>
        </w:rPr>
      </w:pPr>
      <w:r w:rsidRPr="000C5B1D">
        <w:rPr>
          <w:sz w:val="28"/>
          <w:szCs w:val="28"/>
        </w:rPr>
        <w:t>Định mức công tác làm tường thạch cao, trần thạch cao, vách thạch cao sử dụng tấm thạch cao nhân tạo sản xuất từ vật liệu thạch cao phế thải</w:t>
      </w:r>
      <w:r w:rsidR="004B4376">
        <w:rPr>
          <w:sz w:val="28"/>
          <w:szCs w:val="28"/>
        </w:rPr>
        <w:t>.</w:t>
      </w:r>
    </w:p>
    <w:p w:rsidR="00802D27" w:rsidRPr="00802D27" w:rsidRDefault="001C0821" w:rsidP="00090816">
      <w:pPr>
        <w:keepNext/>
        <w:widowControl w:val="0"/>
        <w:spacing w:before="240" w:after="120"/>
        <w:ind w:firstLine="709"/>
        <w:jc w:val="both"/>
        <w:rPr>
          <w:bCs/>
          <w:color w:val="000000" w:themeColor="text1"/>
          <w:sz w:val="28"/>
          <w:szCs w:val="28"/>
        </w:rPr>
      </w:pPr>
      <w:r w:rsidRPr="001C0821">
        <w:rPr>
          <w:bCs/>
          <w:sz w:val="28"/>
          <w:szCs w:val="28"/>
        </w:rPr>
        <w:t xml:space="preserve">Trên đây là ý kiến của Bộ Xây dựng gửi UBND tỉnh </w:t>
      </w:r>
      <w:r w:rsidR="001D085D">
        <w:rPr>
          <w:bCs/>
          <w:sz w:val="28"/>
          <w:szCs w:val="28"/>
        </w:rPr>
        <w:t>Tây Ninh</w:t>
      </w:r>
      <w:r w:rsidRPr="001C0821">
        <w:rPr>
          <w:bCs/>
          <w:sz w:val="28"/>
          <w:szCs w:val="28"/>
        </w:rPr>
        <w:t xml:space="preserve"> biết và thực hiện./.</w:t>
      </w:r>
    </w:p>
    <w:p w:rsidR="00647EE6" w:rsidRPr="004D515C" w:rsidRDefault="00647EE6" w:rsidP="00647EE6">
      <w:pPr>
        <w:widowControl w:val="0"/>
        <w:spacing w:before="120"/>
        <w:ind w:firstLine="720"/>
        <w:jc w:val="both"/>
        <w:rPr>
          <w:sz w:val="28"/>
          <w:szCs w:val="28"/>
          <w:lang w:val="fr-FR"/>
        </w:rPr>
      </w:pPr>
    </w:p>
    <w:tbl>
      <w:tblPr>
        <w:tblW w:w="88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29"/>
        <w:gridCol w:w="3261"/>
      </w:tblGrid>
      <w:tr w:rsidR="00FA6A3E" w:rsidRPr="004A70E6" w:rsidTr="000B1F38">
        <w:trPr>
          <w:trHeight w:val="2336"/>
        </w:trPr>
        <w:tc>
          <w:tcPr>
            <w:tcW w:w="5629" w:type="dxa"/>
          </w:tcPr>
          <w:p w:rsidR="00FA6A3E" w:rsidRPr="004A70E6" w:rsidRDefault="00FA6A3E" w:rsidP="00C23DC9">
            <w:pPr>
              <w:keepNext/>
              <w:widowControl w:val="0"/>
              <w:rPr>
                <w:rFonts w:ascii=".VnTimeH" w:hAnsi=".VnTimeH"/>
                <w:b/>
                <w:iCs/>
                <w:lang w:val="nl-NL"/>
              </w:rPr>
            </w:pPr>
            <w:r w:rsidRPr="004A70E6">
              <w:rPr>
                <w:b/>
                <w:i/>
                <w:lang w:val="nl-NL"/>
              </w:rPr>
              <w:t xml:space="preserve">Nơi nhận:                                                                       </w:t>
            </w:r>
          </w:p>
          <w:p w:rsidR="00707C77" w:rsidRDefault="00FA6A3E" w:rsidP="00707C77">
            <w:pPr>
              <w:keepNext/>
              <w:widowControl w:val="0"/>
              <w:rPr>
                <w:sz w:val="22"/>
                <w:szCs w:val="22"/>
                <w:lang w:val="nl-NL"/>
              </w:rPr>
            </w:pPr>
            <w:r w:rsidRPr="004A70E6">
              <w:rPr>
                <w:lang w:val="nl-NL"/>
              </w:rPr>
              <w:t xml:space="preserve">- </w:t>
            </w:r>
            <w:r w:rsidR="008173B0">
              <w:rPr>
                <w:sz w:val="22"/>
                <w:szCs w:val="22"/>
                <w:lang w:val="nl-NL"/>
              </w:rPr>
              <w:t>Như trên;</w:t>
            </w:r>
          </w:p>
          <w:p w:rsidR="00FA6A3E" w:rsidRPr="004A70E6" w:rsidRDefault="00FA6A3E" w:rsidP="00C23DC9">
            <w:pPr>
              <w:keepNext/>
              <w:widowControl w:val="0"/>
              <w:rPr>
                <w:sz w:val="26"/>
                <w:lang w:val="nl-NL"/>
              </w:rPr>
            </w:pPr>
            <w:r w:rsidRPr="005C25FB">
              <w:rPr>
                <w:sz w:val="22"/>
                <w:szCs w:val="22"/>
                <w:lang w:val="nl-NL"/>
              </w:rPr>
              <w:t>- Lưu: VT, VLXD</w:t>
            </w:r>
            <w:r w:rsidRPr="004A70E6">
              <w:rPr>
                <w:sz w:val="22"/>
                <w:lang w:val="nl-NL"/>
              </w:rPr>
              <w:t>.</w:t>
            </w:r>
          </w:p>
          <w:p w:rsidR="00FA6A3E" w:rsidRPr="004A70E6" w:rsidRDefault="00FA6A3E" w:rsidP="00C23DC9">
            <w:pPr>
              <w:keepNext/>
              <w:widowControl w:val="0"/>
              <w:rPr>
                <w:b/>
                <w:bCs/>
                <w:lang w:val="nl-NL"/>
              </w:rPr>
            </w:pPr>
          </w:p>
        </w:tc>
        <w:tc>
          <w:tcPr>
            <w:tcW w:w="3261" w:type="dxa"/>
          </w:tcPr>
          <w:p w:rsidR="00FA6A3E" w:rsidRPr="001C0821" w:rsidRDefault="001C0821" w:rsidP="00C23DC9">
            <w:pPr>
              <w:keepNext/>
              <w:widowControl w:val="0"/>
              <w:jc w:val="center"/>
              <w:rPr>
                <w:b/>
                <w:sz w:val="26"/>
                <w:szCs w:val="26"/>
                <w:lang w:val="nl-NL"/>
              </w:rPr>
            </w:pPr>
            <w:r w:rsidRPr="001C0821">
              <w:rPr>
                <w:b/>
                <w:sz w:val="26"/>
                <w:szCs w:val="26"/>
                <w:lang w:val="nl-NL"/>
              </w:rPr>
              <w:t xml:space="preserve">KT. </w:t>
            </w:r>
            <w:r w:rsidR="00FA6A3E" w:rsidRPr="001C0821">
              <w:rPr>
                <w:b/>
                <w:sz w:val="26"/>
                <w:szCs w:val="26"/>
                <w:lang w:val="nl-NL"/>
              </w:rPr>
              <w:t>BỘ TRƯỞNG</w:t>
            </w:r>
          </w:p>
          <w:p w:rsidR="001C0821" w:rsidRPr="001C0821" w:rsidRDefault="001C0821" w:rsidP="00C23DC9">
            <w:pPr>
              <w:keepNext/>
              <w:widowControl w:val="0"/>
              <w:jc w:val="center"/>
              <w:rPr>
                <w:rFonts w:ascii="Times New Roman Bold" w:hAnsi="Times New Roman Bold"/>
                <w:b/>
                <w:caps/>
                <w:sz w:val="28"/>
                <w:szCs w:val="28"/>
                <w:lang w:val="nl-NL"/>
              </w:rPr>
            </w:pPr>
            <w:r w:rsidRPr="001C0821">
              <w:rPr>
                <w:rFonts w:ascii="Times New Roman Bold" w:hAnsi="Times New Roman Bold"/>
                <w:b/>
                <w:caps/>
                <w:sz w:val="26"/>
                <w:szCs w:val="26"/>
                <w:lang w:val="nl-NL"/>
              </w:rPr>
              <w:t>Thứ trưởng</w:t>
            </w:r>
          </w:p>
          <w:p w:rsidR="00FA6A3E" w:rsidRDefault="00FA6A3E" w:rsidP="00C23DC9">
            <w:pPr>
              <w:keepNext/>
              <w:widowControl w:val="0"/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FA6A3E" w:rsidRPr="002D7077" w:rsidRDefault="00FA6A3E" w:rsidP="00C23DC9">
            <w:pPr>
              <w:keepNext/>
              <w:widowControl w:val="0"/>
              <w:rPr>
                <w:bCs/>
                <w:sz w:val="26"/>
                <w:szCs w:val="26"/>
                <w:lang w:val="nl-NL"/>
              </w:rPr>
            </w:pPr>
          </w:p>
          <w:p w:rsidR="00CB0770" w:rsidRPr="00CB0770" w:rsidRDefault="00CB0770" w:rsidP="006B7A2E">
            <w:pPr>
              <w:spacing w:before="120" w:after="120"/>
              <w:jc w:val="center"/>
              <w:rPr>
                <w:sz w:val="28"/>
                <w:szCs w:val="28"/>
              </w:rPr>
            </w:pPr>
            <w:bookmarkStart w:id="0" w:name="_GoBack"/>
            <w:r w:rsidRPr="00CB0770">
              <w:rPr>
                <w:sz w:val="28"/>
                <w:szCs w:val="28"/>
              </w:rPr>
              <w:t>(đã ký)</w:t>
            </w:r>
          </w:p>
          <w:bookmarkEnd w:id="0"/>
          <w:p w:rsidR="006B6119" w:rsidRDefault="00CB0770" w:rsidP="00C23DC9">
            <w:pPr>
              <w:keepNext/>
              <w:widowControl w:val="0"/>
              <w:rPr>
                <w:b/>
                <w:bCs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 </w:t>
            </w:r>
          </w:p>
          <w:p w:rsidR="00FA6A3E" w:rsidRDefault="00FA6A3E" w:rsidP="00C23DC9">
            <w:pPr>
              <w:keepNext/>
              <w:widowControl w:val="0"/>
              <w:rPr>
                <w:b/>
                <w:bCs/>
                <w:sz w:val="26"/>
                <w:szCs w:val="26"/>
                <w:lang w:val="nl-NL"/>
              </w:rPr>
            </w:pPr>
          </w:p>
          <w:p w:rsidR="004329B2" w:rsidRPr="007C2512" w:rsidRDefault="004329B2" w:rsidP="00FB5556">
            <w:pPr>
              <w:keepNext/>
              <w:widowControl w:val="0"/>
              <w:rPr>
                <w:b/>
                <w:bCs/>
                <w:sz w:val="26"/>
                <w:szCs w:val="26"/>
                <w:lang w:val="nl-NL"/>
              </w:rPr>
            </w:pPr>
          </w:p>
          <w:p w:rsidR="00FA6A3E" w:rsidRPr="00F10130" w:rsidRDefault="001C0821" w:rsidP="00C23DC9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Bùi Phạm Khánh</w:t>
            </w:r>
          </w:p>
          <w:p w:rsidR="00FA6A3E" w:rsidRPr="004A70E6" w:rsidRDefault="00FA6A3E" w:rsidP="00C23DC9">
            <w:pPr>
              <w:keepNext/>
              <w:widowControl w:val="0"/>
              <w:rPr>
                <w:lang w:val="nl-NL"/>
              </w:rPr>
            </w:pPr>
          </w:p>
        </w:tc>
      </w:tr>
    </w:tbl>
    <w:p w:rsidR="00715A68" w:rsidRPr="00152E9A" w:rsidRDefault="00715A68" w:rsidP="00C23DC9">
      <w:pPr>
        <w:keepNext/>
        <w:widowControl w:val="0"/>
      </w:pPr>
    </w:p>
    <w:sectPr w:rsidR="00715A68" w:rsidRPr="00152E9A" w:rsidSect="00135287">
      <w:footerReference w:type="default" r:id="rId9"/>
      <w:pgSz w:w="11907" w:h="16840" w:code="9"/>
      <w:pgMar w:top="1418" w:right="1418" w:bottom="1418" w:left="1985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EF" w:rsidRDefault="004913EF">
      <w:r>
        <w:separator/>
      </w:r>
    </w:p>
  </w:endnote>
  <w:endnote w:type="continuationSeparator" w:id="0">
    <w:p w:rsidR="004913EF" w:rsidRDefault="00491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Arial">
    <w:altName w:val="Courier New"/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1576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DBE" w:rsidRDefault="007A4D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07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4DBE" w:rsidRDefault="007A4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EF" w:rsidRDefault="004913EF">
      <w:r>
        <w:separator/>
      </w:r>
    </w:p>
  </w:footnote>
  <w:footnote w:type="continuationSeparator" w:id="0">
    <w:p w:rsidR="004913EF" w:rsidRDefault="00491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907D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A2110C"/>
    <w:multiLevelType w:val="hybridMultilevel"/>
    <w:tmpl w:val="46D23D5E"/>
    <w:lvl w:ilvl="0" w:tplc="01B24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593873"/>
    <w:multiLevelType w:val="hybridMultilevel"/>
    <w:tmpl w:val="9230A45A"/>
    <w:lvl w:ilvl="0" w:tplc="541C3B5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D60E3D"/>
    <w:multiLevelType w:val="hybridMultilevel"/>
    <w:tmpl w:val="F15279A0"/>
    <w:lvl w:ilvl="0" w:tplc="0338D7B8">
      <w:start w:val="1"/>
      <w:numFmt w:val="bullet"/>
      <w:lvlText w:val="‐"/>
      <w:lvlJc w:val="left"/>
      <w:pPr>
        <w:ind w:left="1429" w:hanging="360"/>
      </w:pPr>
      <w:rPr>
        <w:rFonts w:ascii=".VnArial" w:hAnsi=".VnArial" w:hint="default"/>
      </w:rPr>
    </w:lvl>
    <w:lvl w:ilvl="1" w:tplc="541C3B50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F777CA"/>
    <w:multiLevelType w:val="hybridMultilevel"/>
    <w:tmpl w:val="92DC8160"/>
    <w:lvl w:ilvl="0" w:tplc="91F6029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6D376E"/>
    <w:multiLevelType w:val="hybridMultilevel"/>
    <w:tmpl w:val="58A4054C"/>
    <w:lvl w:ilvl="0" w:tplc="541C3B5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541C3B50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68"/>
    <w:rsid w:val="000004D6"/>
    <w:rsid w:val="0001140D"/>
    <w:rsid w:val="00011B64"/>
    <w:rsid w:val="00011DE3"/>
    <w:rsid w:val="000137EC"/>
    <w:rsid w:val="00015312"/>
    <w:rsid w:val="00016FC2"/>
    <w:rsid w:val="00024A32"/>
    <w:rsid w:val="0002640A"/>
    <w:rsid w:val="000572F6"/>
    <w:rsid w:val="00062BF7"/>
    <w:rsid w:val="00064E21"/>
    <w:rsid w:val="00066FF8"/>
    <w:rsid w:val="0007322C"/>
    <w:rsid w:val="000803A5"/>
    <w:rsid w:val="00087347"/>
    <w:rsid w:val="00090816"/>
    <w:rsid w:val="00095F89"/>
    <w:rsid w:val="000A7E24"/>
    <w:rsid w:val="000B1F38"/>
    <w:rsid w:val="000B399A"/>
    <w:rsid w:val="000B415A"/>
    <w:rsid w:val="000B5F79"/>
    <w:rsid w:val="000C20C2"/>
    <w:rsid w:val="000C5B1D"/>
    <w:rsid w:val="000D2748"/>
    <w:rsid w:val="000D4622"/>
    <w:rsid w:val="000D70B8"/>
    <w:rsid w:val="000E0050"/>
    <w:rsid w:val="000F272C"/>
    <w:rsid w:val="000F41B0"/>
    <w:rsid w:val="00101CD9"/>
    <w:rsid w:val="0010320A"/>
    <w:rsid w:val="00105792"/>
    <w:rsid w:val="00105C74"/>
    <w:rsid w:val="00110607"/>
    <w:rsid w:val="00122E22"/>
    <w:rsid w:val="00130123"/>
    <w:rsid w:val="00132203"/>
    <w:rsid w:val="00135287"/>
    <w:rsid w:val="00142461"/>
    <w:rsid w:val="0014377E"/>
    <w:rsid w:val="00146AA3"/>
    <w:rsid w:val="00150651"/>
    <w:rsid w:val="00152577"/>
    <w:rsid w:val="00152E9A"/>
    <w:rsid w:val="00154121"/>
    <w:rsid w:val="001553FF"/>
    <w:rsid w:val="00165871"/>
    <w:rsid w:val="001708F5"/>
    <w:rsid w:val="0017148D"/>
    <w:rsid w:val="00174B27"/>
    <w:rsid w:val="0018279B"/>
    <w:rsid w:val="00184331"/>
    <w:rsid w:val="00184B9E"/>
    <w:rsid w:val="00193CFC"/>
    <w:rsid w:val="001943EC"/>
    <w:rsid w:val="00195D15"/>
    <w:rsid w:val="001A1D8F"/>
    <w:rsid w:val="001A2BF1"/>
    <w:rsid w:val="001A31C2"/>
    <w:rsid w:val="001C0821"/>
    <w:rsid w:val="001C211D"/>
    <w:rsid w:val="001C632F"/>
    <w:rsid w:val="001D085D"/>
    <w:rsid w:val="001D2915"/>
    <w:rsid w:val="001D4D1A"/>
    <w:rsid w:val="001D5942"/>
    <w:rsid w:val="001E4F60"/>
    <w:rsid w:val="001E6C97"/>
    <w:rsid w:val="001F2242"/>
    <w:rsid w:val="001F2DFA"/>
    <w:rsid w:val="001F5B9F"/>
    <w:rsid w:val="001F717A"/>
    <w:rsid w:val="00203BB5"/>
    <w:rsid w:val="00206381"/>
    <w:rsid w:val="00206FDC"/>
    <w:rsid w:val="00223D8E"/>
    <w:rsid w:val="002260AF"/>
    <w:rsid w:val="002348D9"/>
    <w:rsid w:val="00240827"/>
    <w:rsid w:val="00241425"/>
    <w:rsid w:val="00241DE8"/>
    <w:rsid w:val="00242E89"/>
    <w:rsid w:val="00247F4B"/>
    <w:rsid w:val="00256F1C"/>
    <w:rsid w:val="00260CFA"/>
    <w:rsid w:val="00272583"/>
    <w:rsid w:val="00274E6F"/>
    <w:rsid w:val="00275B9E"/>
    <w:rsid w:val="00275F7C"/>
    <w:rsid w:val="00276D25"/>
    <w:rsid w:val="00280D3D"/>
    <w:rsid w:val="00284714"/>
    <w:rsid w:val="00286E10"/>
    <w:rsid w:val="00287A85"/>
    <w:rsid w:val="00290CAC"/>
    <w:rsid w:val="0029398B"/>
    <w:rsid w:val="002A048B"/>
    <w:rsid w:val="002A10E6"/>
    <w:rsid w:val="002A2221"/>
    <w:rsid w:val="002A3B03"/>
    <w:rsid w:val="002A6580"/>
    <w:rsid w:val="002B09C3"/>
    <w:rsid w:val="002B6E1A"/>
    <w:rsid w:val="002B7F12"/>
    <w:rsid w:val="002C2D7C"/>
    <w:rsid w:val="002C4E5B"/>
    <w:rsid w:val="002C643F"/>
    <w:rsid w:val="002C76D6"/>
    <w:rsid w:val="002D0C41"/>
    <w:rsid w:val="002D4153"/>
    <w:rsid w:val="002D71F3"/>
    <w:rsid w:val="002E5CD2"/>
    <w:rsid w:val="002E72FD"/>
    <w:rsid w:val="002F1E0F"/>
    <w:rsid w:val="002F3FAA"/>
    <w:rsid w:val="00300EF3"/>
    <w:rsid w:val="00314378"/>
    <w:rsid w:val="00320641"/>
    <w:rsid w:val="00327A04"/>
    <w:rsid w:val="00332A71"/>
    <w:rsid w:val="00334A39"/>
    <w:rsid w:val="003369E9"/>
    <w:rsid w:val="0034011E"/>
    <w:rsid w:val="003436A8"/>
    <w:rsid w:val="00343739"/>
    <w:rsid w:val="00350BFB"/>
    <w:rsid w:val="00351803"/>
    <w:rsid w:val="00367015"/>
    <w:rsid w:val="0037202B"/>
    <w:rsid w:val="00372343"/>
    <w:rsid w:val="00376D00"/>
    <w:rsid w:val="00380809"/>
    <w:rsid w:val="00387897"/>
    <w:rsid w:val="00393BDF"/>
    <w:rsid w:val="00397976"/>
    <w:rsid w:val="003A1C43"/>
    <w:rsid w:val="003B1A3F"/>
    <w:rsid w:val="003C70DA"/>
    <w:rsid w:val="003C7509"/>
    <w:rsid w:val="003D67A3"/>
    <w:rsid w:val="003D7C6E"/>
    <w:rsid w:val="003F070F"/>
    <w:rsid w:val="003F289F"/>
    <w:rsid w:val="003F393E"/>
    <w:rsid w:val="003F6EC1"/>
    <w:rsid w:val="003F7B6A"/>
    <w:rsid w:val="00405A52"/>
    <w:rsid w:val="00406AB3"/>
    <w:rsid w:val="00417180"/>
    <w:rsid w:val="004224F1"/>
    <w:rsid w:val="00425300"/>
    <w:rsid w:val="00425336"/>
    <w:rsid w:val="00432940"/>
    <w:rsid w:val="004329B2"/>
    <w:rsid w:val="00434AD0"/>
    <w:rsid w:val="00442B1F"/>
    <w:rsid w:val="004504A2"/>
    <w:rsid w:val="00450C0A"/>
    <w:rsid w:val="00454E90"/>
    <w:rsid w:val="00465C90"/>
    <w:rsid w:val="00470D99"/>
    <w:rsid w:val="00471A66"/>
    <w:rsid w:val="0047245E"/>
    <w:rsid w:val="00473C29"/>
    <w:rsid w:val="0048421B"/>
    <w:rsid w:val="00485F4D"/>
    <w:rsid w:val="004903D0"/>
    <w:rsid w:val="004913EF"/>
    <w:rsid w:val="00495D49"/>
    <w:rsid w:val="004A0698"/>
    <w:rsid w:val="004A5CA3"/>
    <w:rsid w:val="004A728D"/>
    <w:rsid w:val="004B362C"/>
    <w:rsid w:val="004B4376"/>
    <w:rsid w:val="004C3642"/>
    <w:rsid w:val="004D515C"/>
    <w:rsid w:val="004E1C66"/>
    <w:rsid w:val="004F6006"/>
    <w:rsid w:val="004F7EA9"/>
    <w:rsid w:val="00502F69"/>
    <w:rsid w:val="005067C6"/>
    <w:rsid w:val="0050693E"/>
    <w:rsid w:val="00513AD7"/>
    <w:rsid w:val="0052568A"/>
    <w:rsid w:val="00532477"/>
    <w:rsid w:val="005578A2"/>
    <w:rsid w:val="00562284"/>
    <w:rsid w:val="00564838"/>
    <w:rsid w:val="0056575E"/>
    <w:rsid w:val="005726BE"/>
    <w:rsid w:val="00572D9B"/>
    <w:rsid w:val="00574024"/>
    <w:rsid w:val="00574D32"/>
    <w:rsid w:val="005811F0"/>
    <w:rsid w:val="00581BE0"/>
    <w:rsid w:val="0058500A"/>
    <w:rsid w:val="00595BE3"/>
    <w:rsid w:val="005971C6"/>
    <w:rsid w:val="005A04E9"/>
    <w:rsid w:val="005A3569"/>
    <w:rsid w:val="005A5847"/>
    <w:rsid w:val="005A65FC"/>
    <w:rsid w:val="005B1458"/>
    <w:rsid w:val="005C0829"/>
    <w:rsid w:val="005C25FB"/>
    <w:rsid w:val="005C3FCC"/>
    <w:rsid w:val="005C7F11"/>
    <w:rsid w:val="005E0AF7"/>
    <w:rsid w:val="005E4734"/>
    <w:rsid w:val="005F6F11"/>
    <w:rsid w:val="005F7F1E"/>
    <w:rsid w:val="006008AF"/>
    <w:rsid w:val="00600985"/>
    <w:rsid w:val="00604BC3"/>
    <w:rsid w:val="00607A01"/>
    <w:rsid w:val="00610C22"/>
    <w:rsid w:val="006160CB"/>
    <w:rsid w:val="00620238"/>
    <w:rsid w:val="00627795"/>
    <w:rsid w:val="00627D43"/>
    <w:rsid w:val="00632630"/>
    <w:rsid w:val="00640810"/>
    <w:rsid w:val="0064320F"/>
    <w:rsid w:val="006439A0"/>
    <w:rsid w:val="00645B24"/>
    <w:rsid w:val="00647EE6"/>
    <w:rsid w:val="00651164"/>
    <w:rsid w:val="006622C1"/>
    <w:rsid w:val="006656BC"/>
    <w:rsid w:val="00665EDF"/>
    <w:rsid w:val="0066651F"/>
    <w:rsid w:val="006670F8"/>
    <w:rsid w:val="0067290E"/>
    <w:rsid w:val="00675D0B"/>
    <w:rsid w:val="00677546"/>
    <w:rsid w:val="00680F58"/>
    <w:rsid w:val="00693F3E"/>
    <w:rsid w:val="006959EA"/>
    <w:rsid w:val="006A402E"/>
    <w:rsid w:val="006A5A6E"/>
    <w:rsid w:val="006A5D87"/>
    <w:rsid w:val="006B47B5"/>
    <w:rsid w:val="006B5120"/>
    <w:rsid w:val="006B6119"/>
    <w:rsid w:val="006B73E2"/>
    <w:rsid w:val="006C380C"/>
    <w:rsid w:val="006C4FB7"/>
    <w:rsid w:val="006D23D1"/>
    <w:rsid w:val="006D4F37"/>
    <w:rsid w:val="006D5E8F"/>
    <w:rsid w:val="006D7DED"/>
    <w:rsid w:val="006E1BC5"/>
    <w:rsid w:val="006E606B"/>
    <w:rsid w:val="006E78A7"/>
    <w:rsid w:val="006F7D79"/>
    <w:rsid w:val="00707C77"/>
    <w:rsid w:val="007112E9"/>
    <w:rsid w:val="007156FD"/>
    <w:rsid w:val="00715A68"/>
    <w:rsid w:val="007168D9"/>
    <w:rsid w:val="00722D2D"/>
    <w:rsid w:val="00723922"/>
    <w:rsid w:val="00733356"/>
    <w:rsid w:val="00734389"/>
    <w:rsid w:val="00743AAD"/>
    <w:rsid w:val="00751E17"/>
    <w:rsid w:val="00755EBC"/>
    <w:rsid w:val="00757D1C"/>
    <w:rsid w:val="00763564"/>
    <w:rsid w:val="0076445B"/>
    <w:rsid w:val="00774D2E"/>
    <w:rsid w:val="00775988"/>
    <w:rsid w:val="00782D1D"/>
    <w:rsid w:val="007A3303"/>
    <w:rsid w:val="007A4DBE"/>
    <w:rsid w:val="007B3AA2"/>
    <w:rsid w:val="007B540D"/>
    <w:rsid w:val="007C08EA"/>
    <w:rsid w:val="007C1194"/>
    <w:rsid w:val="007C1BCE"/>
    <w:rsid w:val="007C3C15"/>
    <w:rsid w:val="007D1654"/>
    <w:rsid w:val="007D758F"/>
    <w:rsid w:val="007E4F02"/>
    <w:rsid w:val="007E617B"/>
    <w:rsid w:val="007E76FF"/>
    <w:rsid w:val="00802D27"/>
    <w:rsid w:val="00805D42"/>
    <w:rsid w:val="00806056"/>
    <w:rsid w:val="00812829"/>
    <w:rsid w:val="00813B01"/>
    <w:rsid w:val="00813B78"/>
    <w:rsid w:val="00815835"/>
    <w:rsid w:val="008173B0"/>
    <w:rsid w:val="00820344"/>
    <w:rsid w:val="00824768"/>
    <w:rsid w:val="008355F6"/>
    <w:rsid w:val="00841849"/>
    <w:rsid w:val="00847055"/>
    <w:rsid w:val="008501CE"/>
    <w:rsid w:val="00850D3F"/>
    <w:rsid w:val="0085107A"/>
    <w:rsid w:val="008534CC"/>
    <w:rsid w:val="008557EA"/>
    <w:rsid w:val="00864B0D"/>
    <w:rsid w:val="00872402"/>
    <w:rsid w:val="00872505"/>
    <w:rsid w:val="00881ED9"/>
    <w:rsid w:val="008838E2"/>
    <w:rsid w:val="00883EF8"/>
    <w:rsid w:val="00886CDB"/>
    <w:rsid w:val="00893860"/>
    <w:rsid w:val="00896794"/>
    <w:rsid w:val="008A0BAC"/>
    <w:rsid w:val="008A3097"/>
    <w:rsid w:val="008B0A1F"/>
    <w:rsid w:val="008B58EE"/>
    <w:rsid w:val="008C00D1"/>
    <w:rsid w:val="008C1733"/>
    <w:rsid w:val="008C1B25"/>
    <w:rsid w:val="008D30E5"/>
    <w:rsid w:val="008D3FA9"/>
    <w:rsid w:val="008D4BA1"/>
    <w:rsid w:val="008E0ACD"/>
    <w:rsid w:val="008E62C1"/>
    <w:rsid w:val="008F0D59"/>
    <w:rsid w:val="0090011D"/>
    <w:rsid w:val="0090467B"/>
    <w:rsid w:val="00907CA0"/>
    <w:rsid w:val="00911C94"/>
    <w:rsid w:val="00913E03"/>
    <w:rsid w:val="00916EBA"/>
    <w:rsid w:val="00920749"/>
    <w:rsid w:val="0092193C"/>
    <w:rsid w:val="00933A6A"/>
    <w:rsid w:val="00934D05"/>
    <w:rsid w:val="009423C6"/>
    <w:rsid w:val="009432C9"/>
    <w:rsid w:val="00944DE1"/>
    <w:rsid w:val="00946F11"/>
    <w:rsid w:val="0094769A"/>
    <w:rsid w:val="009543CB"/>
    <w:rsid w:val="009605B8"/>
    <w:rsid w:val="00960E74"/>
    <w:rsid w:val="00964306"/>
    <w:rsid w:val="009657EE"/>
    <w:rsid w:val="009773A4"/>
    <w:rsid w:val="009815C8"/>
    <w:rsid w:val="00986F3F"/>
    <w:rsid w:val="009927BB"/>
    <w:rsid w:val="00994BD9"/>
    <w:rsid w:val="009A08C8"/>
    <w:rsid w:val="009A22CE"/>
    <w:rsid w:val="009A25B7"/>
    <w:rsid w:val="009B3C7C"/>
    <w:rsid w:val="009C0E0E"/>
    <w:rsid w:val="009C1832"/>
    <w:rsid w:val="009C626B"/>
    <w:rsid w:val="009C62D4"/>
    <w:rsid w:val="009D01F0"/>
    <w:rsid w:val="009D2724"/>
    <w:rsid w:val="009D792D"/>
    <w:rsid w:val="009D79D4"/>
    <w:rsid w:val="009E758E"/>
    <w:rsid w:val="009F52CB"/>
    <w:rsid w:val="009F5F17"/>
    <w:rsid w:val="00A05E76"/>
    <w:rsid w:val="00A11F3C"/>
    <w:rsid w:val="00A3215C"/>
    <w:rsid w:val="00A412D6"/>
    <w:rsid w:val="00A41FBB"/>
    <w:rsid w:val="00A4374F"/>
    <w:rsid w:val="00A43FE6"/>
    <w:rsid w:val="00A45FD7"/>
    <w:rsid w:val="00A46492"/>
    <w:rsid w:val="00A60E92"/>
    <w:rsid w:val="00A623C0"/>
    <w:rsid w:val="00A62F2D"/>
    <w:rsid w:val="00A6622E"/>
    <w:rsid w:val="00A729F2"/>
    <w:rsid w:val="00A903C4"/>
    <w:rsid w:val="00A9407C"/>
    <w:rsid w:val="00A969DD"/>
    <w:rsid w:val="00AA18DE"/>
    <w:rsid w:val="00AB6913"/>
    <w:rsid w:val="00AD0239"/>
    <w:rsid w:val="00AD1D63"/>
    <w:rsid w:val="00AE2B50"/>
    <w:rsid w:val="00AE369B"/>
    <w:rsid w:val="00AE3879"/>
    <w:rsid w:val="00AE4654"/>
    <w:rsid w:val="00AE5505"/>
    <w:rsid w:val="00AF18F1"/>
    <w:rsid w:val="00AF3E58"/>
    <w:rsid w:val="00AF4A70"/>
    <w:rsid w:val="00B0177B"/>
    <w:rsid w:val="00B03D27"/>
    <w:rsid w:val="00B048DB"/>
    <w:rsid w:val="00B06CFB"/>
    <w:rsid w:val="00B07605"/>
    <w:rsid w:val="00B14509"/>
    <w:rsid w:val="00B31E8C"/>
    <w:rsid w:val="00B328B4"/>
    <w:rsid w:val="00B34CEA"/>
    <w:rsid w:val="00B42882"/>
    <w:rsid w:val="00B518EB"/>
    <w:rsid w:val="00B51D51"/>
    <w:rsid w:val="00B60974"/>
    <w:rsid w:val="00B61431"/>
    <w:rsid w:val="00B62C92"/>
    <w:rsid w:val="00B95551"/>
    <w:rsid w:val="00B962D3"/>
    <w:rsid w:val="00BA1F38"/>
    <w:rsid w:val="00BA3B68"/>
    <w:rsid w:val="00BA451C"/>
    <w:rsid w:val="00BB1AA3"/>
    <w:rsid w:val="00BB26AC"/>
    <w:rsid w:val="00BB4495"/>
    <w:rsid w:val="00BB72B7"/>
    <w:rsid w:val="00BB7841"/>
    <w:rsid w:val="00BC3479"/>
    <w:rsid w:val="00BC7DEE"/>
    <w:rsid w:val="00BD243B"/>
    <w:rsid w:val="00BD2715"/>
    <w:rsid w:val="00BD48E5"/>
    <w:rsid w:val="00BD6775"/>
    <w:rsid w:val="00BE1731"/>
    <w:rsid w:val="00BE3546"/>
    <w:rsid w:val="00BE64FD"/>
    <w:rsid w:val="00BE7710"/>
    <w:rsid w:val="00BF3FEF"/>
    <w:rsid w:val="00BF5C36"/>
    <w:rsid w:val="00BF72A9"/>
    <w:rsid w:val="00C013ED"/>
    <w:rsid w:val="00C01B58"/>
    <w:rsid w:val="00C0242D"/>
    <w:rsid w:val="00C02CBC"/>
    <w:rsid w:val="00C15ACE"/>
    <w:rsid w:val="00C17601"/>
    <w:rsid w:val="00C234F9"/>
    <w:rsid w:val="00C23DC9"/>
    <w:rsid w:val="00C275B2"/>
    <w:rsid w:val="00C46F20"/>
    <w:rsid w:val="00C52BED"/>
    <w:rsid w:val="00C55FCA"/>
    <w:rsid w:val="00C61C10"/>
    <w:rsid w:val="00C80B6E"/>
    <w:rsid w:val="00C81340"/>
    <w:rsid w:val="00C813B1"/>
    <w:rsid w:val="00C963B3"/>
    <w:rsid w:val="00C9779C"/>
    <w:rsid w:val="00CA5DD8"/>
    <w:rsid w:val="00CA6410"/>
    <w:rsid w:val="00CB0770"/>
    <w:rsid w:val="00CC5DB2"/>
    <w:rsid w:val="00CD011A"/>
    <w:rsid w:val="00CE074A"/>
    <w:rsid w:val="00CE2587"/>
    <w:rsid w:val="00CE521F"/>
    <w:rsid w:val="00CF3B2B"/>
    <w:rsid w:val="00CF6445"/>
    <w:rsid w:val="00D05408"/>
    <w:rsid w:val="00D05F17"/>
    <w:rsid w:val="00D1620F"/>
    <w:rsid w:val="00D20312"/>
    <w:rsid w:val="00D23CA3"/>
    <w:rsid w:val="00D36630"/>
    <w:rsid w:val="00D47BD7"/>
    <w:rsid w:val="00D54BF2"/>
    <w:rsid w:val="00D630DB"/>
    <w:rsid w:val="00D63EDE"/>
    <w:rsid w:val="00D74286"/>
    <w:rsid w:val="00D76F0D"/>
    <w:rsid w:val="00D8250C"/>
    <w:rsid w:val="00D92D76"/>
    <w:rsid w:val="00D937D4"/>
    <w:rsid w:val="00DA7ADF"/>
    <w:rsid w:val="00DB5DD7"/>
    <w:rsid w:val="00DB606B"/>
    <w:rsid w:val="00DC3536"/>
    <w:rsid w:val="00DC3F85"/>
    <w:rsid w:val="00DD5C35"/>
    <w:rsid w:val="00DE26D2"/>
    <w:rsid w:val="00DE2775"/>
    <w:rsid w:val="00DE657F"/>
    <w:rsid w:val="00DF7C20"/>
    <w:rsid w:val="00E1434B"/>
    <w:rsid w:val="00E21F37"/>
    <w:rsid w:val="00E231A8"/>
    <w:rsid w:val="00E34926"/>
    <w:rsid w:val="00E36173"/>
    <w:rsid w:val="00E375C9"/>
    <w:rsid w:val="00E37E25"/>
    <w:rsid w:val="00E440F6"/>
    <w:rsid w:val="00E53915"/>
    <w:rsid w:val="00E541D7"/>
    <w:rsid w:val="00E55ED9"/>
    <w:rsid w:val="00E573EC"/>
    <w:rsid w:val="00E6260D"/>
    <w:rsid w:val="00E632AB"/>
    <w:rsid w:val="00E71D93"/>
    <w:rsid w:val="00E73E68"/>
    <w:rsid w:val="00E764B7"/>
    <w:rsid w:val="00E826D3"/>
    <w:rsid w:val="00E83677"/>
    <w:rsid w:val="00E95F81"/>
    <w:rsid w:val="00EA6165"/>
    <w:rsid w:val="00EA7CE6"/>
    <w:rsid w:val="00EB7B3A"/>
    <w:rsid w:val="00EC750F"/>
    <w:rsid w:val="00ED025F"/>
    <w:rsid w:val="00ED31D6"/>
    <w:rsid w:val="00EF1352"/>
    <w:rsid w:val="00EF3F3C"/>
    <w:rsid w:val="00EF5B06"/>
    <w:rsid w:val="00F01AC2"/>
    <w:rsid w:val="00F204D8"/>
    <w:rsid w:val="00F220B7"/>
    <w:rsid w:val="00F23AF0"/>
    <w:rsid w:val="00F251CB"/>
    <w:rsid w:val="00F25CA2"/>
    <w:rsid w:val="00F2744D"/>
    <w:rsid w:val="00F44958"/>
    <w:rsid w:val="00F55DDE"/>
    <w:rsid w:val="00F5632C"/>
    <w:rsid w:val="00F64214"/>
    <w:rsid w:val="00F91BB7"/>
    <w:rsid w:val="00F950D6"/>
    <w:rsid w:val="00FA181D"/>
    <w:rsid w:val="00FA6A3E"/>
    <w:rsid w:val="00FB02B2"/>
    <w:rsid w:val="00FB2F68"/>
    <w:rsid w:val="00FB4927"/>
    <w:rsid w:val="00FB5556"/>
    <w:rsid w:val="00FC68B6"/>
    <w:rsid w:val="00FD176E"/>
    <w:rsid w:val="00FD246D"/>
    <w:rsid w:val="00FE07C3"/>
    <w:rsid w:val="00FE1640"/>
    <w:rsid w:val="00FE1B85"/>
    <w:rsid w:val="00FE4BF5"/>
    <w:rsid w:val="00FE5863"/>
    <w:rsid w:val="00FF126A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6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7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E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2E9A"/>
    <w:pPr>
      <w:tabs>
        <w:tab w:val="center" w:pos="4320"/>
        <w:tab w:val="right" w:pos="8640"/>
      </w:tabs>
    </w:pPr>
  </w:style>
  <w:style w:type="paragraph" w:customStyle="1" w:styleId="DefaultParagraphFontParaCharCharCharCharChar">
    <w:name w:val="Default Paragraph Font Para Char Char Char Char Char"/>
    <w:autoRedefine/>
    <w:rsid w:val="00B03D2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5C0829"/>
    <w:rPr>
      <w:sz w:val="24"/>
      <w:szCs w:val="24"/>
    </w:rPr>
  </w:style>
  <w:style w:type="paragraph" w:styleId="ListParagraph">
    <w:name w:val="List Paragraph"/>
    <w:basedOn w:val="Normal"/>
    <w:uiPriority w:val="72"/>
    <w:rsid w:val="000C5B1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3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3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60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7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E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2E9A"/>
    <w:pPr>
      <w:tabs>
        <w:tab w:val="center" w:pos="4320"/>
        <w:tab w:val="right" w:pos="8640"/>
      </w:tabs>
    </w:pPr>
  </w:style>
  <w:style w:type="paragraph" w:customStyle="1" w:styleId="DefaultParagraphFontParaCharCharCharCharChar">
    <w:name w:val="Default Paragraph Font Para Char Char Char Char Char"/>
    <w:autoRedefine/>
    <w:rsid w:val="00B03D2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5C0829"/>
    <w:rPr>
      <w:sz w:val="24"/>
      <w:szCs w:val="24"/>
    </w:rPr>
  </w:style>
  <w:style w:type="paragraph" w:styleId="ListParagraph">
    <w:name w:val="List Paragraph"/>
    <w:basedOn w:val="Normal"/>
    <w:uiPriority w:val="72"/>
    <w:rsid w:val="000C5B1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43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3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1453-3BCA-4AEE-B827-47427D8A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x©y dùng</vt:lpstr>
    </vt:vector>
  </TitlesOfParts>
  <Company>- - - -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x©y dùng</dc:title>
  <dc:creator>CDN</dc:creator>
  <cp:lastModifiedBy>CIC</cp:lastModifiedBy>
  <cp:revision>4</cp:revision>
  <cp:lastPrinted>2018-01-19T09:01:00Z</cp:lastPrinted>
  <dcterms:created xsi:type="dcterms:W3CDTF">2018-02-06T02:47:00Z</dcterms:created>
  <dcterms:modified xsi:type="dcterms:W3CDTF">2018-02-06T03:28:00Z</dcterms:modified>
</cp:coreProperties>
</file>